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0C0E" w14:textId="327820FF" w:rsidR="00FE2633" w:rsidRPr="00F00EAE" w:rsidRDefault="00023C83" w:rsidP="007B79FD">
      <w:pPr>
        <w:spacing w:before="120" w:after="120" w:line="276" w:lineRule="auto"/>
        <w:rPr>
          <w:rFonts w:ascii="Poppins" w:hAnsi="Poppins" w:cs="Poppins"/>
        </w:rPr>
      </w:pPr>
      <w:r w:rsidRPr="00F00EAE">
        <w:rPr>
          <w:rFonts w:ascii="Poppins" w:hAnsi="Poppins" w:cs="Poppins"/>
          <w:noProof/>
        </w:rPr>
        <w:drawing>
          <wp:anchor distT="0" distB="0" distL="114300" distR="114300" simplePos="0" relativeHeight="251658240" behindDoc="0" locked="0" layoutInCell="1" allowOverlap="1" wp14:anchorId="370E0C20" wp14:editId="52CF2C2E">
            <wp:simplePos x="0" y="0"/>
            <wp:positionH relativeFrom="page">
              <wp:posOffset>0</wp:posOffset>
            </wp:positionH>
            <wp:positionV relativeFrom="page">
              <wp:posOffset>0</wp:posOffset>
            </wp:positionV>
            <wp:extent cx="7562850" cy="2268855"/>
            <wp:effectExtent l="0" t="0" r="0" b="0"/>
            <wp:wrapTopAndBottom/>
            <wp:docPr id="2013352713" name="Drawing 0" descr="1d6d4eab5-0471-4444-8785-ffa645dd14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d6d4eab5-0471-4444-8785-ffa645dd149c.png"/>
                    <pic:cNvPicPr>
                      <a:picLocks noChangeAspect="1"/>
                    </pic:cNvPicPr>
                  </pic:nvPicPr>
                  <pic:blipFill>
                    <a:blip r:embed="rId7"/>
                    <a:stretch>
                      <a:fillRect/>
                    </a:stretch>
                  </pic:blipFill>
                  <pic:spPr>
                    <a:xfrm>
                      <a:off x="0" y="0"/>
                      <a:ext cx="7562850" cy="2268855"/>
                    </a:xfrm>
                    <a:prstGeom prst="rect">
                      <a:avLst/>
                    </a:prstGeom>
                  </pic:spPr>
                </pic:pic>
              </a:graphicData>
            </a:graphic>
            <wp14:sizeRelV relativeFrom="margin">
              <wp14:pctHeight>0</wp14:pctHeight>
            </wp14:sizeRelV>
          </wp:anchor>
        </w:drawing>
      </w:r>
    </w:p>
    <w:p w14:paraId="370E0C0F" w14:textId="7CC924BA" w:rsidR="00F031C1" w:rsidRPr="00F00EAE" w:rsidRDefault="00023C83" w:rsidP="007B3A2C">
      <w:pPr>
        <w:spacing w:after="120" w:line="240" w:lineRule="auto"/>
        <w:jc w:val="both"/>
        <w:rPr>
          <w:rFonts w:ascii="Poppins" w:hAnsi="Poppins" w:cs="Poppins"/>
        </w:rPr>
      </w:pPr>
      <w:r w:rsidRPr="00F00EAE">
        <w:rPr>
          <w:rFonts w:ascii="Poppins" w:eastAsia="Source Sans Pro" w:hAnsi="Poppins" w:cs="Poppins"/>
          <w:color w:val="2C2C2C"/>
        </w:rPr>
        <w:t xml:space="preserve">Cultural Vistas is delighted to announce the launch of the Cultural Horizons Program in partnership with the Ukrainian Cultural Foundation. </w:t>
      </w:r>
      <w:r w:rsidRPr="00F00EAE">
        <w:rPr>
          <w:rFonts w:ascii="Poppins" w:eastAsia="Source Sans Pro" w:hAnsi="Poppins" w:cs="Poppins"/>
          <w:color w:val="000000"/>
        </w:rPr>
        <w:t xml:space="preserve">Operating from 2026 -2027, the program builds a Europe-wide network of cultural expert mentors </w:t>
      </w:r>
      <w:r w:rsidR="00866B61">
        <w:rPr>
          <w:rFonts w:ascii="Poppins" w:eastAsia="Source Sans Pro" w:hAnsi="Poppins" w:cs="Poppins"/>
          <w:color w:val="000000"/>
        </w:rPr>
        <w:t>who</w:t>
      </w:r>
      <w:r w:rsidRPr="00F00EAE">
        <w:rPr>
          <w:rFonts w:ascii="Poppins" w:eastAsia="Source Sans Pro" w:hAnsi="Poppins" w:cs="Poppins"/>
          <w:color w:val="000000"/>
        </w:rPr>
        <w:t xml:space="preserve"> develop support for </w:t>
      </w:r>
      <w:r w:rsidRPr="00C37AE8">
        <w:rPr>
          <w:rFonts w:ascii="Poppins" w:eastAsia="Source Sans Pro" w:hAnsi="Poppins" w:cs="Poppins"/>
          <w:b/>
          <w:bCs/>
          <w:color w:val="000000"/>
        </w:rPr>
        <w:t>cultural and artistic projects developed through EU-Ukrainian partnerships</w:t>
      </w:r>
      <w:r w:rsidRPr="00F00EAE">
        <w:rPr>
          <w:rFonts w:ascii="Poppins" w:eastAsia="Source Sans Pro" w:hAnsi="Poppins" w:cs="Poppins"/>
          <w:color w:val="000000"/>
        </w:rPr>
        <w:t xml:space="preserve"> and funded through residency subgrants. It focuses on building long-term partnerships, fostering professional development, and integrating the Ukrainian cultural sector into the European cultural space.</w:t>
      </w:r>
      <w:r w:rsidR="00866B61">
        <w:rPr>
          <w:rFonts w:ascii="Poppins" w:eastAsia="Source Sans Pro" w:hAnsi="Poppins" w:cs="Poppins"/>
          <w:color w:val="000000"/>
        </w:rPr>
        <w:t xml:space="preserve"> Cultural Horizons</w:t>
      </w:r>
      <w:r w:rsidRPr="00F00EAE">
        <w:rPr>
          <w:rFonts w:ascii="Poppins" w:eastAsia="Source Sans Pro" w:hAnsi="Poppins" w:cs="Poppins"/>
          <w:color w:val="000000"/>
        </w:rPr>
        <w:t xml:space="preserve"> aims to expand opportunities for Ukrainians – particularly those affected by the war – to engage in cultural practices and to access cultural heritage more broadly. </w:t>
      </w:r>
    </w:p>
    <w:p w14:paraId="370E0C10" w14:textId="289EF983" w:rsidR="00F031C1" w:rsidRPr="00F00EAE" w:rsidRDefault="00F031C1" w:rsidP="007B3A2C">
      <w:pPr>
        <w:spacing w:after="120" w:line="240" w:lineRule="auto"/>
        <w:rPr>
          <w:rFonts w:ascii="Poppins" w:hAnsi="Poppins" w:cs="Poppins"/>
        </w:rPr>
      </w:pPr>
    </w:p>
    <w:p w14:paraId="370E0C11" w14:textId="3E1B7EF2" w:rsidR="00F031C1" w:rsidRDefault="00023C83" w:rsidP="007B3A2C">
      <w:pPr>
        <w:spacing w:after="120" w:line="240" w:lineRule="auto"/>
        <w:jc w:val="both"/>
        <w:rPr>
          <w:rFonts w:ascii="Poppins" w:eastAsia="Source Sans Pro" w:hAnsi="Poppins" w:cs="Poppins"/>
          <w:color w:val="000000"/>
        </w:rPr>
      </w:pPr>
      <w:r w:rsidRPr="00C37AE8">
        <w:rPr>
          <w:rFonts w:ascii="Poppins" w:eastAsia="Source Sans Pro Bold" w:hAnsi="Poppins" w:cs="Poppins"/>
          <w:color w:val="000000"/>
        </w:rPr>
        <w:t xml:space="preserve">Cultural Vistas </w:t>
      </w:r>
      <w:r w:rsidRPr="00F00EAE">
        <w:rPr>
          <w:rFonts w:ascii="Poppins" w:eastAsia="Source Sans Pro" w:hAnsi="Poppins" w:cs="Poppins"/>
          <w:color w:val="000000"/>
        </w:rPr>
        <w:t>is currently seeking individuals to serve as</w:t>
      </w:r>
      <w:r w:rsidRPr="00F00EAE">
        <w:rPr>
          <w:rFonts w:ascii="Poppins" w:eastAsia="Source Sans Pro Bold" w:hAnsi="Poppins" w:cs="Poppins"/>
          <w:b/>
          <w:bCs/>
          <w:color w:val="000000"/>
        </w:rPr>
        <w:t xml:space="preserve"> Cultural Horizons mentors. </w:t>
      </w:r>
      <w:r w:rsidRPr="00F00EAE">
        <w:rPr>
          <w:rFonts w:ascii="Poppins" w:eastAsia="Source Sans Pro" w:hAnsi="Poppins" w:cs="Poppins"/>
          <w:color w:val="000000"/>
        </w:rPr>
        <w:t>Mentors are cultural professionals from Europe</w:t>
      </w:r>
      <w:r w:rsidR="00C37AE8">
        <w:rPr>
          <w:rFonts w:ascii="Poppins" w:eastAsia="Source Sans Pro" w:hAnsi="Poppins" w:cs="Poppins"/>
          <w:color w:val="000000"/>
        </w:rPr>
        <w:t xml:space="preserve"> </w:t>
      </w:r>
      <w:r w:rsidRPr="00F00EAE">
        <w:rPr>
          <w:rFonts w:ascii="Poppins" w:eastAsia="Source Sans Pro" w:hAnsi="Poppins" w:cs="Poppins"/>
          <w:color w:val="000000"/>
        </w:rPr>
        <w:t>who will support the</w:t>
      </w:r>
      <w:r w:rsidR="00866B61">
        <w:rPr>
          <w:rFonts w:ascii="Poppins" w:eastAsia="Source Sans Pro" w:hAnsi="Poppins" w:cs="Poppins"/>
          <w:color w:val="000000"/>
        </w:rPr>
        <w:t xml:space="preserve"> </w:t>
      </w:r>
      <w:r w:rsidR="00C37AE8">
        <w:rPr>
          <w:rFonts w:ascii="Poppins" w:eastAsia="Source Sans Pro" w:hAnsi="Poppins" w:cs="Poppins"/>
          <w:color w:val="000000"/>
        </w:rPr>
        <w:t xml:space="preserve">Ukrainian </w:t>
      </w:r>
      <w:r w:rsidRPr="00F00EAE">
        <w:rPr>
          <w:rFonts w:ascii="Poppins" w:eastAsia="Source Sans Pro" w:hAnsi="Poppins" w:cs="Poppins"/>
          <w:color w:val="000000"/>
        </w:rPr>
        <w:t xml:space="preserve">grantees through targeted peer-to-peer mentorship. A tailored online educational course will be provided to all selected mentors, focusing on instruments for effective mentorship, knowledge exchange and networking. Upon successful completion of the educational course, participants will become part of the Cultural Horizon’s network of mentors. </w:t>
      </w:r>
    </w:p>
    <w:p w14:paraId="778DBC01" w14:textId="77777777" w:rsidR="007B3A2C" w:rsidRPr="00F00EAE" w:rsidRDefault="007B3A2C" w:rsidP="007B3A2C">
      <w:pPr>
        <w:spacing w:after="120" w:line="240" w:lineRule="auto"/>
        <w:jc w:val="both"/>
        <w:rPr>
          <w:rFonts w:ascii="Poppins" w:hAnsi="Poppins" w:cs="Poppins"/>
        </w:rPr>
      </w:pPr>
    </w:p>
    <w:p w14:paraId="370E0C13" w14:textId="77D73D41" w:rsidR="00F031C1" w:rsidRPr="00C37AE8" w:rsidRDefault="00023C83" w:rsidP="007B3A2C">
      <w:pPr>
        <w:pStyle w:val="ListParagraph"/>
        <w:numPr>
          <w:ilvl w:val="0"/>
          <w:numId w:val="3"/>
        </w:numPr>
        <w:spacing w:after="120" w:line="240" w:lineRule="auto"/>
        <w:contextualSpacing w:val="0"/>
        <w:rPr>
          <w:rFonts w:ascii="Poppins" w:hAnsi="Poppins" w:cs="Poppins"/>
        </w:rPr>
      </w:pPr>
      <w:r w:rsidRPr="002D2E2F">
        <w:rPr>
          <w:rFonts w:ascii="Poppins" w:eastAsia="Source Sans Pro" w:hAnsi="Poppins" w:cs="Poppins"/>
          <w:b/>
          <w:bCs/>
          <w:color w:val="2C2C2C"/>
        </w:rPr>
        <w:t xml:space="preserve">Application phase for mentors: </w:t>
      </w:r>
      <w:r w:rsidRPr="00C37AE8">
        <w:rPr>
          <w:rFonts w:ascii="Poppins" w:eastAsia="Source Sans Pro" w:hAnsi="Poppins" w:cs="Poppins"/>
          <w:color w:val="2C2C2C"/>
        </w:rPr>
        <w:t>March 27 - May 3, 2026</w:t>
      </w:r>
      <w:r w:rsidRPr="00C37AE8">
        <w:rPr>
          <w:rFonts w:ascii="Poppins" w:eastAsia="Source Sans Pro" w:hAnsi="Poppins" w:cs="Poppins"/>
          <w:color w:val="000000"/>
        </w:rPr>
        <w:t xml:space="preserve"> </w:t>
      </w:r>
    </w:p>
    <w:p w14:paraId="370E0C14" w14:textId="03D89F5B" w:rsidR="00F031C1" w:rsidRPr="004E7366" w:rsidRDefault="00023C83" w:rsidP="007B3A2C">
      <w:pPr>
        <w:pStyle w:val="ListParagraph"/>
        <w:numPr>
          <w:ilvl w:val="0"/>
          <w:numId w:val="3"/>
        </w:numPr>
        <w:spacing w:after="120" w:line="240" w:lineRule="auto"/>
        <w:contextualSpacing w:val="0"/>
        <w:jc w:val="both"/>
        <w:rPr>
          <w:rFonts w:ascii="Poppins" w:hAnsi="Poppins" w:cs="Poppins"/>
        </w:rPr>
      </w:pPr>
      <w:r w:rsidRPr="002D2E2F">
        <w:rPr>
          <w:rFonts w:ascii="Poppins" w:eastAsia="Source Sans Pro" w:hAnsi="Poppins" w:cs="Poppins"/>
          <w:b/>
          <w:bCs/>
          <w:color w:val="2C2C2C"/>
        </w:rPr>
        <w:t xml:space="preserve">Notification of selected individuals: </w:t>
      </w:r>
      <w:r w:rsidRPr="004E7366">
        <w:rPr>
          <w:rFonts w:ascii="Poppins" w:eastAsia="Source Sans Pro" w:hAnsi="Poppins" w:cs="Poppins"/>
          <w:color w:val="2C2C2C"/>
        </w:rPr>
        <w:t>Week of May 11, 2026</w:t>
      </w:r>
      <w:r w:rsidRPr="004E7366">
        <w:rPr>
          <w:rFonts w:ascii="Poppins" w:eastAsia="Source Sans Pro" w:hAnsi="Poppins" w:cs="Poppins"/>
          <w:color w:val="000000"/>
        </w:rPr>
        <w:t xml:space="preserve"> </w:t>
      </w:r>
    </w:p>
    <w:p w14:paraId="370E0C15" w14:textId="56CF876A" w:rsidR="00F031C1" w:rsidRPr="004E7366" w:rsidRDefault="00023C83" w:rsidP="007B3A2C">
      <w:pPr>
        <w:pStyle w:val="ListParagraph"/>
        <w:numPr>
          <w:ilvl w:val="0"/>
          <w:numId w:val="3"/>
        </w:numPr>
        <w:spacing w:after="120" w:line="240" w:lineRule="auto"/>
        <w:contextualSpacing w:val="0"/>
        <w:jc w:val="both"/>
        <w:rPr>
          <w:rFonts w:ascii="Poppins" w:hAnsi="Poppins" w:cs="Poppins"/>
        </w:rPr>
      </w:pPr>
      <w:r w:rsidRPr="002D2E2F">
        <w:rPr>
          <w:rFonts w:ascii="Poppins" w:eastAsia="Source Sans Pro" w:hAnsi="Poppins" w:cs="Poppins"/>
          <w:b/>
          <w:bCs/>
          <w:color w:val="2C2C2C"/>
        </w:rPr>
        <w:t xml:space="preserve">Mentor Course: </w:t>
      </w:r>
      <w:r w:rsidRPr="004E7366">
        <w:rPr>
          <w:rFonts w:ascii="Poppins" w:eastAsia="Source Sans Pro" w:hAnsi="Poppins" w:cs="Poppins"/>
          <w:color w:val="2C2C2C"/>
        </w:rPr>
        <w:t>June 1 - July 17, 2026</w:t>
      </w:r>
      <w:r w:rsidRPr="004E7366">
        <w:rPr>
          <w:rFonts w:ascii="Poppins" w:eastAsia="Source Sans Pro" w:hAnsi="Poppins" w:cs="Poppins"/>
          <w:color w:val="000000"/>
        </w:rPr>
        <w:t xml:space="preserve"> </w:t>
      </w:r>
    </w:p>
    <w:p w14:paraId="370E0C17" w14:textId="0E1C24F7" w:rsidR="00F031C1" w:rsidRPr="002D2E2F" w:rsidRDefault="00023C83" w:rsidP="007B3A2C">
      <w:pPr>
        <w:pStyle w:val="ListParagraph"/>
        <w:numPr>
          <w:ilvl w:val="0"/>
          <w:numId w:val="3"/>
        </w:numPr>
        <w:spacing w:after="120" w:line="240" w:lineRule="auto"/>
        <w:contextualSpacing w:val="0"/>
        <w:jc w:val="both"/>
        <w:rPr>
          <w:rFonts w:ascii="Poppins" w:hAnsi="Poppins" w:cs="Poppins"/>
        </w:rPr>
      </w:pPr>
      <w:r w:rsidRPr="002D2E2F">
        <w:rPr>
          <w:rFonts w:ascii="Poppins" w:eastAsia="Source Sans Pro" w:hAnsi="Poppins" w:cs="Poppins"/>
          <w:b/>
          <w:bCs/>
          <w:color w:val="2C2C2C"/>
        </w:rPr>
        <w:t xml:space="preserve">Evaluation of participation &amp; selection of program mentors by </w:t>
      </w:r>
      <w:r w:rsidR="002D2E2F">
        <w:rPr>
          <w:rFonts w:ascii="Poppins" w:eastAsia="Source Sans Pro" w:hAnsi="Poppins" w:cs="Poppins"/>
          <w:b/>
          <w:bCs/>
          <w:color w:val="2C2C2C"/>
        </w:rPr>
        <w:t>s</w:t>
      </w:r>
      <w:r w:rsidRPr="002D2E2F">
        <w:rPr>
          <w:rFonts w:ascii="Poppins" w:eastAsia="Source Sans Pro" w:hAnsi="Poppins" w:cs="Poppins"/>
          <w:b/>
          <w:bCs/>
          <w:color w:val="2C2C2C"/>
        </w:rPr>
        <w:t xml:space="preserve">election </w:t>
      </w:r>
      <w:r w:rsidR="002D2E2F">
        <w:rPr>
          <w:rFonts w:ascii="Poppins" w:eastAsia="Source Sans Pro" w:hAnsi="Poppins" w:cs="Poppins"/>
          <w:b/>
          <w:bCs/>
          <w:color w:val="2C2C2C"/>
        </w:rPr>
        <w:t>c</w:t>
      </w:r>
      <w:r w:rsidRPr="002D2E2F">
        <w:rPr>
          <w:rFonts w:ascii="Poppins" w:eastAsia="Source Sans Pro" w:hAnsi="Poppins" w:cs="Poppins"/>
          <w:b/>
          <w:bCs/>
          <w:color w:val="2C2C2C"/>
        </w:rPr>
        <w:t>ommittee:</w:t>
      </w:r>
      <w:r w:rsidRPr="004E7366">
        <w:rPr>
          <w:rFonts w:ascii="Poppins" w:eastAsia="Source Sans Pro" w:hAnsi="Poppins" w:cs="Poppins"/>
          <w:color w:val="2C2C2C"/>
        </w:rPr>
        <w:t xml:space="preserve"> July 20 - 31, 2026</w:t>
      </w:r>
    </w:p>
    <w:p w14:paraId="795E7963" w14:textId="77777777" w:rsidR="002D2E2F" w:rsidRDefault="002D2E2F" w:rsidP="002D2E2F">
      <w:pPr>
        <w:spacing w:after="120" w:line="240" w:lineRule="auto"/>
        <w:jc w:val="center"/>
        <w:rPr>
          <w:rFonts w:ascii="Poppins" w:hAnsi="Poppins" w:cs="Poppins"/>
        </w:rPr>
      </w:pPr>
    </w:p>
    <w:p w14:paraId="584B619E" w14:textId="77777777" w:rsidR="002D2E2F" w:rsidRPr="002D2E2F" w:rsidRDefault="002D2E2F" w:rsidP="002D2E2F">
      <w:pPr>
        <w:spacing w:after="120" w:line="240" w:lineRule="auto"/>
        <w:jc w:val="both"/>
        <w:rPr>
          <w:rFonts w:ascii="Poppins" w:hAnsi="Poppins" w:cs="Poppins"/>
        </w:rPr>
      </w:pPr>
    </w:p>
    <w:p w14:paraId="370E0C18" w14:textId="1EFFFE96" w:rsidR="00F031C1" w:rsidRPr="00F00EAE" w:rsidRDefault="00023C83" w:rsidP="007B3A2C">
      <w:pPr>
        <w:spacing w:after="120" w:line="240" w:lineRule="auto"/>
        <w:rPr>
          <w:rFonts w:ascii="Poppins" w:hAnsi="Poppins" w:cs="Poppins"/>
        </w:rPr>
      </w:pPr>
      <w:r w:rsidRPr="008C68C4">
        <w:rPr>
          <w:rFonts w:ascii="Poppins" w:eastAsia="Source Sans Pro" w:hAnsi="Poppins" w:cs="Poppins"/>
          <w:b/>
          <w:bCs/>
          <w:color w:val="2C2C2C"/>
        </w:rPr>
        <w:lastRenderedPageBreak/>
        <w:t xml:space="preserve">For more information on Cultural Horizons, please visit: </w:t>
      </w:r>
      <w:hyperlink r:id="rId8" w:history="1">
        <w:r w:rsidR="0001342A" w:rsidRPr="0001342A">
          <w:rPr>
            <w:rStyle w:val="Hyperlink"/>
            <w:rFonts w:ascii="Poppins" w:eastAsia="Source Sans Pro" w:hAnsi="Poppins" w:cs="Poppins"/>
          </w:rPr>
          <w:t>https://culturalvistas.eu/our-programs/cultural-horizons</w:t>
        </w:r>
      </w:hyperlink>
    </w:p>
    <w:p w14:paraId="370E0C19" w14:textId="3C051766" w:rsidR="00F031C1" w:rsidRPr="00F00EAE" w:rsidRDefault="00F031C1" w:rsidP="007B3A2C">
      <w:pPr>
        <w:spacing w:after="120" w:line="240" w:lineRule="auto"/>
        <w:rPr>
          <w:rFonts w:ascii="Poppins" w:hAnsi="Poppins" w:cs="Poppins"/>
        </w:rPr>
      </w:pPr>
    </w:p>
    <w:p w14:paraId="370E0C1D" w14:textId="6A2BE796" w:rsidR="00F031C1" w:rsidRPr="00F00EAE" w:rsidRDefault="00023C83" w:rsidP="007B3A2C">
      <w:pPr>
        <w:spacing w:after="120" w:line="240" w:lineRule="auto"/>
        <w:rPr>
          <w:rFonts w:ascii="Poppins" w:hAnsi="Poppins" w:cs="Poppins"/>
        </w:rPr>
      </w:pPr>
      <w:r w:rsidRPr="007A16D3">
        <w:rPr>
          <w:rFonts w:ascii="Poppins" w:eastAsia="Source Sans Pro" w:hAnsi="Poppins" w:cs="Poppins"/>
          <w:b/>
          <w:bCs/>
          <w:color w:val="2C2C2C"/>
        </w:rPr>
        <w:t xml:space="preserve">To apply to become a mentor, please visit: </w:t>
      </w:r>
      <w:hyperlink r:id="rId9" w:history="1">
        <w:r>
          <w:rPr>
            <w:rStyle w:val="Hyperlink"/>
            <w:rFonts w:ascii="Poppins" w:eastAsia="Source Sans Pro" w:hAnsi="Poppins" w:cs="Poppins"/>
          </w:rPr>
          <w:t xml:space="preserve">https://culturalvistas.jotform.com/260765230507858  </w:t>
        </w:r>
      </w:hyperlink>
      <w:r w:rsidRPr="00F00EAE">
        <w:rPr>
          <w:rFonts w:ascii="Poppins" w:eastAsia="Source Sans Pro" w:hAnsi="Poppins" w:cs="Poppins"/>
          <w:color w:val="000000"/>
        </w:rPr>
        <w:t xml:space="preserve"> </w:t>
      </w:r>
    </w:p>
    <w:p w14:paraId="370E0C1F" w14:textId="6643A810" w:rsidR="00F031C1" w:rsidRDefault="00F031C1" w:rsidP="007B3A2C">
      <w:pPr>
        <w:spacing w:after="120" w:line="240" w:lineRule="auto"/>
        <w:rPr>
          <w:rFonts w:ascii="Poppins" w:eastAsia="Source Sans Pro" w:hAnsi="Poppins" w:cs="Poppins"/>
          <w:color w:val="000000"/>
        </w:rPr>
      </w:pPr>
    </w:p>
    <w:p w14:paraId="6A8D8B37" w14:textId="2DB7007F" w:rsidR="007B3A2C" w:rsidRDefault="005416D7" w:rsidP="007B3A2C">
      <w:pPr>
        <w:spacing w:after="120" w:line="240" w:lineRule="auto"/>
        <w:rPr>
          <w:rFonts w:ascii="Poppins" w:eastAsia="Source Sans Pro" w:hAnsi="Poppins" w:cs="Poppins"/>
          <w:color w:val="000000"/>
        </w:rPr>
      </w:pPr>
      <w:r w:rsidRPr="005416D7">
        <w:rPr>
          <w:rFonts w:ascii="Poppins" w:eastAsia="Source Sans Pro" w:hAnsi="Poppins" w:cs="Poppins"/>
          <w:color w:val="000000"/>
        </w:rPr>
        <w:t>Please contact </w:t>
      </w:r>
      <w:hyperlink r:id="rId10" w:tgtFrame="_blank" w:history="1">
        <w:r w:rsidRPr="005416D7">
          <w:rPr>
            <w:rStyle w:val="Hyperlink"/>
            <w:rFonts w:ascii="Poppins" w:eastAsia="Source Sans Pro" w:hAnsi="Poppins" w:cs="Poppins"/>
          </w:rPr>
          <w:t>culturalhorizons@culturalvistas.eu</w:t>
        </w:r>
      </w:hyperlink>
      <w:r w:rsidRPr="005416D7">
        <w:rPr>
          <w:rFonts w:ascii="Poppins" w:eastAsia="Source Sans Pro" w:hAnsi="Poppins" w:cs="Poppins"/>
          <w:color w:val="000000"/>
        </w:rPr>
        <w:t> for any inquiries regarding the program.</w:t>
      </w:r>
    </w:p>
    <w:sectPr w:rsidR="007B3A2C" w:rsidSect="002D2E2F">
      <w:footerReference w:type="default" r:id="rId11"/>
      <w:pgSz w:w="11910" w:h="16845"/>
      <w:pgMar w:top="1440" w:right="1440" w:bottom="993" w:left="1440" w:header="72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1829" w14:textId="77777777" w:rsidR="00281CDC" w:rsidRDefault="00281CDC" w:rsidP="00F00EAE">
      <w:pPr>
        <w:spacing w:after="0" w:line="240" w:lineRule="auto"/>
      </w:pPr>
      <w:r>
        <w:separator/>
      </w:r>
    </w:p>
  </w:endnote>
  <w:endnote w:type="continuationSeparator" w:id="0">
    <w:p w14:paraId="61696CD6" w14:textId="77777777" w:rsidR="00281CDC" w:rsidRDefault="00281CDC" w:rsidP="00F0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embedRegular r:id="rId1" w:fontKey="{6D537283-A924-4ED5-8DA4-D50DD6D0A7C8}"/>
    <w:embedBold r:id="rId2" w:fontKey="{1CD25B12-75AB-43D8-9761-F3B14A9D5E6F}"/>
  </w:font>
  <w:font w:name="Source Sans Pro">
    <w:panose1 w:val="020B0503030403020204"/>
    <w:charset w:val="00"/>
    <w:family w:val="swiss"/>
    <w:pitch w:val="variable"/>
    <w:sig w:usb0="600002F7" w:usb1="02000003" w:usb2="00000000" w:usb3="00000000" w:csb0="0000019F" w:csb1="00000000"/>
    <w:embedRegular r:id="rId3" w:fontKey="{71781662-E5F7-4A11-B019-EC32C2831A89}"/>
    <w:embedBold r:id="rId4" w:fontKey="{CF6A17C9-1361-4DB0-AA0D-D838748C3F62}"/>
  </w:font>
  <w:font w:name="Aptos">
    <w:charset w:val="00"/>
    <w:family w:val="swiss"/>
    <w:pitch w:val="variable"/>
    <w:sig w:usb0="20000287" w:usb1="00000003" w:usb2="00000000" w:usb3="00000000" w:csb0="0000019F" w:csb1="00000000"/>
    <w:embedRegular r:id="rId5" w:fontKey="{5274FE8C-DF94-4E8C-88FB-4A0C5B2C649E}"/>
  </w:font>
  <w:font w:name="Source Sans Pro Bold">
    <w:panose1 w:val="020B0703030403020204"/>
    <w:charset w:val="00"/>
    <w:family w:val="auto"/>
    <w:pitch w:val="default"/>
    <w:embedRegular r:id="rId6" w:fontKey="{3F36227C-41C9-47D6-BF01-267CE8EF86EC}"/>
    <w:embedBold r:id="rId7" w:fontKey="{70958E1B-B130-4950-8732-05B0DCFDC72D}"/>
  </w:font>
  <w:font w:name="Aptos Display">
    <w:charset w:val="00"/>
    <w:family w:val="swiss"/>
    <w:pitch w:val="variable"/>
    <w:sig w:usb0="20000287" w:usb1="00000003" w:usb2="00000000" w:usb3="00000000" w:csb0="0000019F" w:csb1="00000000"/>
    <w:embedRegular r:id="rId8" w:fontKey="{FBE293BA-F555-4017-B96E-B65AB3F3224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D1B1" w14:textId="42D1B3B9" w:rsidR="002D2E2F" w:rsidRPr="002D2E2F" w:rsidRDefault="002D2E2F">
    <w:pPr>
      <w:pStyle w:val="Footer"/>
      <w:rPr>
        <w:sz w:val="16"/>
        <w:szCs w:val="16"/>
      </w:rPr>
    </w:pPr>
    <w:r w:rsidRPr="002D2E2F">
      <w:rPr>
        <w:rFonts w:ascii="Poppins" w:hAnsi="Poppins" w:cs="Poppins"/>
        <w:noProof/>
        <w:sz w:val="16"/>
        <w:szCs w:val="16"/>
      </w:rPr>
      <w:drawing>
        <wp:anchor distT="0" distB="0" distL="114300" distR="114300" simplePos="0" relativeHeight="251658240" behindDoc="0" locked="0" layoutInCell="1" allowOverlap="1" wp14:anchorId="166CAD64" wp14:editId="68B5D27B">
          <wp:simplePos x="0" y="0"/>
          <wp:positionH relativeFrom="margin">
            <wp:posOffset>-10795</wp:posOffset>
          </wp:positionH>
          <wp:positionV relativeFrom="paragraph">
            <wp:posOffset>-79185</wp:posOffset>
          </wp:positionV>
          <wp:extent cx="2279650" cy="913130"/>
          <wp:effectExtent l="0" t="0" r="6350" b="1270"/>
          <wp:wrapSquare wrapText="bothSides"/>
          <wp:docPr id="144220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E2F">
      <w:rPr>
        <w:sz w:val="16"/>
        <w:szCs w:val="16"/>
      </w:rPr>
      <w:t>Cultural Horizons is designed and implemented by the Ukrainian Cultural Foundation and Cultural Vistas and funded by the Creative Europe Program of the European Union. Views and opinions expressed are however those of the author only and do not necessarily reflect those of the European Union or the European Education and Culture Executive Agency (EACEA).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F89B" w14:textId="77777777" w:rsidR="00281CDC" w:rsidRDefault="00281CDC" w:rsidP="00F00EAE">
      <w:pPr>
        <w:spacing w:after="0" w:line="240" w:lineRule="auto"/>
      </w:pPr>
      <w:r>
        <w:separator/>
      </w:r>
    </w:p>
  </w:footnote>
  <w:footnote w:type="continuationSeparator" w:id="0">
    <w:p w14:paraId="29C76F22" w14:textId="77777777" w:rsidR="00281CDC" w:rsidRDefault="00281CDC" w:rsidP="00F00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4E4"/>
    <w:multiLevelType w:val="hybridMultilevel"/>
    <w:tmpl w:val="9350FF90"/>
    <w:lvl w:ilvl="0" w:tplc="04090001">
      <w:start w:val="1"/>
      <w:numFmt w:val="bullet"/>
      <w:lvlText w:val=""/>
      <w:lvlJc w:val="left"/>
      <w:pPr>
        <w:ind w:left="720" w:hanging="360"/>
      </w:pPr>
      <w:rPr>
        <w:rFonts w:ascii="Symbol" w:hAnsi="Symbol" w:hint="default"/>
        <w:color w:val="2C2C2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C613A4"/>
    <w:multiLevelType w:val="hybridMultilevel"/>
    <w:tmpl w:val="7A245342"/>
    <w:lvl w:ilvl="0" w:tplc="E3E2CF9E">
      <w:numFmt w:val="bullet"/>
      <w:lvlText w:val="·"/>
      <w:lvlJc w:val="left"/>
      <w:pPr>
        <w:ind w:left="720" w:hanging="360"/>
      </w:pPr>
      <w:rPr>
        <w:rFonts w:ascii="Poppins" w:eastAsia="Source Sans Pro" w:hAnsi="Poppins" w:cs="Poppins" w:hint="default"/>
        <w:color w:val="2C2C2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965AE"/>
    <w:multiLevelType w:val="hybridMultilevel"/>
    <w:tmpl w:val="1D8C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750068">
    <w:abstractNumId w:val="2"/>
  </w:num>
  <w:num w:numId="2" w16cid:durableId="1365013167">
    <w:abstractNumId w:val="1"/>
  </w:num>
  <w:num w:numId="3" w16cid:durableId="139103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C1"/>
    <w:rsid w:val="00003302"/>
    <w:rsid w:val="0001342A"/>
    <w:rsid w:val="00023C83"/>
    <w:rsid w:val="001178FC"/>
    <w:rsid w:val="00193EAF"/>
    <w:rsid w:val="00281CDC"/>
    <w:rsid w:val="002D2E2F"/>
    <w:rsid w:val="003A4630"/>
    <w:rsid w:val="0041050B"/>
    <w:rsid w:val="00414702"/>
    <w:rsid w:val="00420B4D"/>
    <w:rsid w:val="00455EF3"/>
    <w:rsid w:val="004E7366"/>
    <w:rsid w:val="0052412B"/>
    <w:rsid w:val="005416D7"/>
    <w:rsid w:val="00547666"/>
    <w:rsid w:val="0055721D"/>
    <w:rsid w:val="00611235"/>
    <w:rsid w:val="0062233E"/>
    <w:rsid w:val="006403AC"/>
    <w:rsid w:val="0064173C"/>
    <w:rsid w:val="00695259"/>
    <w:rsid w:val="006A626F"/>
    <w:rsid w:val="006F2685"/>
    <w:rsid w:val="007138F5"/>
    <w:rsid w:val="00743B34"/>
    <w:rsid w:val="007819DD"/>
    <w:rsid w:val="007A16D3"/>
    <w:rsid w:val="007B3A2C"/>
    <w:rsid w:val="007B79FD"/>
    <w:rsid w:val="00842F0A"/>
    <w:rsid w:val="00866B61"/>
    <w:rsid w:val="0087007A"/>
    <w:rsid w:val="0089054E"/>
    <w:rsid w:val="008B05C3"/>
    <w:rsid w:val="008C68C4"/>
    <w:rsid w:val="009D0A4A"/>
    <w:rsid w:val="00A6608F"/>
    <w:rsid w:val="00B40C7A"/>
    <w:rsid w:val="00B848E8"/>
    <w:rsid w:val="00B95B62"/>
    <w:rsid w:val="00C37AE8"/>
    <w:rsid w:val="00C640AB"/>
    <w:rsid w:val="00C93635"/>
    <w:rsid w:val="00D53557"/>
    <w:rsid w:val="00F00EAE"/>
    <w:rsid w:val="00F031C1"/>
    <w:rsid w:val="00F62F77"/>
    <w:rsid w:val="00FA26BE"/>
    <w:rsid w:val="00FC2EDF"/>
    <w:rsid w:val="00FE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EAE"/>
  </w:style>
  <w:style w:type="paragraph" w:styleId="Footer">
    <w:name w:val="footer"/>
    <w:basedOn w:val="Normal"/>
    <w:link w:val="FooterChar"/>
    <w:uiPriority w:val="99"/>
    <w:unhideWhenUsed/>
    <w:rsid w:val="00F00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EAE"/>
  </w:style>
  <w:style w:type="character" w:styleId="Hyperlink">
    <w:name w:val="Hyperlink"/>
    <w:basedOn w:val="DefaultParagraphFont"/>
    <w:uiPriority w:val="99"/>
    <w:unhideWhenUsed/>
    <w:rsid w:val="0001342A"/>
    <w:rPr>
      <w:color w:val="467886" w:themeColor="hyperlink"/>
      <w:u w:val="single"/>
    </w:rPr>
  </w:style>
  <w:style w:type="character" w:styleId="UnresolvedMention">
    <w:name w:val="Unresolved Mention"/>
    <w:basedOn w:val="DefaultParagraphFont"/>
    <w:uiPriority w:val="99"/>
    <w:semiHidden/>
    <w:unhideWhenUsed/>
    <w:rsid w:val="0001342A"/>
    <w:rPr>
      <w:color w:val="605E5C"/>
      <w:shd w:val="clear" w:color="auto" w:fill="E1DFDD"/>
    </w:rPr>
  </w:style>
  <w:style w:type="paragraph" w:styleId="ListParagraph">
    <w:name w:val="List Paragraph"/>
    <w:basedOn w:val="Normal"/>
    <w:uiPriority w:val="34"/>
    <w:qFormat/>
    <w:rsid w:val="004E7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ulturalvistas.eu/our-programs/cultural-horiz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culturalhorizons@culturalvistas.eu" TargetMode="External"/><Relationship Id="rId4" Type="http://schemas.openxmlformats.org/officeDocument/2006/relationships/webSettings" Target="webSettings.xml"/><Relationship Id="rId9" Type="http://schemas.openxmlformats.org/officeDocument/2006/relationships/hyperlink" Target="https://culturalvistas.jotform.com/260765230507858" TargetMode="External"/><Relationship Id="rId14"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ée un document." ma:contentTypeScope="" ma:versionID="477f57b92ec7ae6b26ff47844757ea4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382dd69198cd4df94d98280b4a239ae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8B86B519-9DFB-4209-8E18-4170974874E1}"/>
</file>

<file path=customXml/itemProps2.xml><?xml version="1.0" encoding="utf-8"?>
<ds:datastoreItem xmlns:ds="http://schemas.openxmlformats.org/officeDocument/2006/customXml" ds:itemID="{C7D0C14C-F077-4A10-BBC5-DA06DD37A22F}"/>
</file>

<file path=customXml/itemProps3.xml><?xml version="1.0" encoding="utf-8"?>
<ds:datastoreItem xmlns:ds="http://schemas.openxmlformats.org/officeDocument/2006/customXml" ds:itemID="{9C7F4CEC-3E24-4D47-9B7F-1AC633C863EC}"/>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2026-04-15T10:05:00Z</dcterms:created>
  <dcterms:modified xsi:type="dcterms:W3CDTF">2026-04-15T10:14:00Z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2026-04-15T10:05:24Z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8e66dc80-0674-4507-918b-312df8ab696d</vt:lpwstr>
  </property>
  <property fmtid="{D5CDD505-2E9C-101B-9397-08002B2CF9AE}" pid="8" name="MSIP_Label_a29c6cda-4b24-4ae3-84cf-5eaee58cea3a_ContentBits">
    <vt:lpwstr>0</vt:lpwstr>
  </property>
  <property fmtid="{D5CDD505-2E9C-101B-9397-08002B2CF9AE}" pid="9" name="MSIP_Label_a29c6cda-4b24-4ae3-84cf-5eaee58cea3a_Tag">
    <vt:lpwstr>10, 3, 0, 1</vt:lpwstr>
  </property>
  <property fmtid="{D5CDD505-2E9C-101B-9397-08002B2CF9AE}" pid="10" name="ContentTypeId">
    <vt:lpwstr>0x010100087E4EC354ADFB40AC5D4FC129E379BA</vt:lpwstr>
  </property>
</Properties>
</file>