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A198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DEC166A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2D3A9536" w14:textId="77777777" w:rsidTr="00576CCC">
        <w:tc>
          <w:tcPr>
            <w:tcW w:w="2972" w:type="dxa"/>
          </w:tcPr>
          <w:p w14:paraId="2524C450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E8C08CF" w14:textId="3E1F376B" w:rsidR="00FC4A35" w:rsidRPr="00080A4D" w:rsidRDefault="00DE2DD9" w:rsidP="005F75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17D497F5" w14:textId="77777777" w:rsidTr="00576CCC">
        <w:tc>
          <w:tcPr>
            <w:tcW w:w="2972" w:type="dxa"/>
          </w:tcPr>
          <w:p w14:paraId="3B7B124F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7B7A246E" w14:textId="65B0DEF0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51D65F8E" w14:textId="77777777" w:rsidR="00E97F53" w:rsidRPr="00542A74" w:rsidRDefault="00E97F53" w:rsidP="00473C16">
      <w:pPr>
        <w:rPr>
          <w:lang w:val="en-US"/>
        </w:rPr>
      </w:pPr>
    </w:p>
    <w:p w14:paraId="281CA45A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1DBC4987" w14:textId="77777777" w:rsidTr="00861A4B">
        <w:trPr>
          <w:trHeight w:val="865"/>
        </w:trPr>
        <w:tc>
          <w:tcPr>
            <w:tcW w:w="2972" w:type="dxa"/>
          </w:tcPr>
          <w:p w14:paraId="6DD9DB6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59C2B590" w14:textId="39B28FAE" w:rsidR="00FC4A35" w:rsidRPr="006A2FE9" w:rsidRDefault="00FF4A06" w:rsidP="00473C16">
            <w:pPr>
              <w:rPr>
                <w:lang w:val="en-US"/>
              </w:rPr>
            </w:pPr>
            <w:r>
              <w:rPr>
                <w:lang w:val="en-US"/>
              </w:rPr>
              <w:t>Lublin Opera</w:t>
            </w:r>
            <w:r w:rsidR="00A31313">
              <w:rPr>
                <w:lang w:val="en-US"/>
              </w:rPr>
              <w:t xml:space="preserve"> (Opera Lubelska) - </w:t>
            </w:r>
            <w:r w:rsidR="00A31313" w:rsidRPr="00A31313">
              <w:rPr>
                <w:lang w:val="en-US"/>
              </w:rPr>
              <w:t>public cultural institution governed by the Lublin Voivodeship</w:t>
            </w:r>
          </w:p>
        </w:tc>
      </w:tr>
      <w:tr w:rsidR="00212FFF" w:rsidRPr="00212FFF" w14:paraId="29C3E6BD" w14:textId="77777777" w:rsidTr="00A31313">
        <w:trPr>
          <w:trHeight w:val="549"/>
        </w:trPr>
        <w:tc>
          <w:tcPr>
            <w:tcW w:w="2972" w:type="dxa"/>
          </w:tcPr>
          <w:p w14:paraId="5B5D8F51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F4FF702" w14:textId="22811FF8" w:rsidR="00212FFF" w:rsidRPr="00212FFF" w:rsidRDefault="00FF4A06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494E896C" w14:textId="77777777" w:rsidTr="00A31313">
        <w:trPr>
          <w:trHeight w:val="557"/>
        </w:trPr>
        <w:tc>
          <w:tcPr>
            <w:tcW w:w="2972" w:type="dxa"/>
          </w:tcPr>
          <w:p w14:paraId="5B77A06C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17523F2E" w14:textId="0EB1CFDC" w:rsidR="00D87A47" w:rsidRPr="00D87A47" w:rsidRDefault="00FF4A06" w:rsidP="00705A18">
            <w:pPr>
              <w:rPr>
                <w:i/>
                <w:lang w:val="en-US"/>
              </w:rPr>
            </w:pPr>
            <w:r w:rsidRPr="00FF4A06">
              <w:rPr>
                <w:i/>
                <w:lang w:val="en-US"/>
              </w:rPr>
              <w:t>https://operalubelska.pl/</w:t>
            </w:r>
          </w:p>
        </w:tc>
      </w:tr>
      <w:tr w:rsidR="00705A18" w:rsidRPr="00DD16E9" w14:paraId="5026AA10" w14:textId="77777777" w:rsidTr="00A31313">
        <w:trPr>
          <w:trHeight w:val="565"/>
        </w:trPr>
        <w:tc>
          <w:tcPr>
            <w:tcW w:w="2972" w:type="dxa"/>
          </w:tcPr>
          <w:p w14:paraId="64FAD989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06784CCB" w14:textId="10F5A7ED" w:rsidR="00705A18" w:rsidRPr="00212FFF" w:rsidRDefault="00FF4A06" w:rsidP="00705A18">
            <w:pPr>
              <w:rPr>
                <w:i/>
                <w:lang w:val="en-US"/>
              </w:rPr>
            </w:pPr>
            <w:r w:rsidRPr="00FF4A06">
              <w:rPr>
                <w:i/>
                <w:lang w:val="en-US"/>
              </w:rPr>
              <w:t>p.nowacki@operalubelska.pl</w:t>
            </w:r>
            <w:r>
              <w:rPr>
                <w:i/>
                <w:lang w:val="en-US"/>
              </w:rPr>
              <w:t xml:space="preserve">   g.galant@operalubelska.pl</w:t>
            </w:r>
          </w:p>
        </w:tc>
      </w:tr>
      <w:tr w:rsidR="00705A18" w:rsidRPr="00DD16E9" w14:paraId="31EAAD48" w14:textId="77777777" w:rsidTr="00A31313">
        <w:trPr>
          <w:trHeight w:val="545"/>
        </w:trPr>
        <w:tc>
          <w:tcPr>
            <w:tcW w:w="2972" w:type="dxa"/>
          </w:tcPr>
          <w:p w14:paraId="765708FE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0400E8AB" w14:textId="3E94ABC4" w:rsidR="00705A18" w:rsidRPr="00080A4D" w:rsidRDefault="00A31313" w:rsidP="00705A18">
            <w:pPr>
              <w:rPr>
                <w:i/>
                <w:lang w:val="en-US"/>
              </w:rPr>
            </w:pPr>
            <w:r w:rsidRPr="00A31313">
              <w:rPr>
                <w:i/>
                <w:lang w:val="en-US"/>
              </w:rPr>
              <w:t>Public cultural institution</w:t>
            </w:r>
          </w:p>
        </w:tc>
      </w:tr>
      <w:tr w:rsidR="00705A18" w:rsidRPr="00DD16E9" w14:paraId="0EC6BD72" w14:textId="77777777" w:rsidTr="00A31313">
        <w:trPr>
          <w:trHeight w:val="567"/>
        </w:trPr>
        <w:tc>
          <w:tcPr>
            <w:tcW w:w="2972" w:type="dxa"/>
          </w:tcPr>
          <w:p w14:paraId="13066FBC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8F94B32" w14:textId="2C14C249" w:rsidR="00705A18" w:rsidRPr="00080A4D" w:rsidRDefault="00A31313" w:rsidP="00861A4B">
            <w:pPr>
              <w:rPr>
                <w:i/>
                <w:lang w:val="en-US"/>
              </w:rPr>
            </w:pPr>
            <w:r w:rsidRPr="00A31313">
              <w:rPr>
                <w:i/>
                <w:lang w:val="en-US"/>
              </w:rPr>
              <w:t>Number of Employees:</w:t>
            </w:r>
            <w:r w:rsidR="00110349">
              <w:rPr>
                <w:i/>
                <w:lang w:val="en-US"/>
              </w:rPr>
              <w:t xml:space="preserve"> ca.</w:t>
            </w:r>
            <w:r w:rsidRPr="00A31313">
              <w:rPr>
                <w:i/>
                <w:lang w:val="en-US"/>
              </w:rPr>
              <w:t xml:space="preserve"> </w:t>
            </w:r>
            <w:r w:rsidR="00110349">
              <w:rPr>
                <w:i/>
                <w:lang w:val="en-US"/>
              </w:rPr>
              <w:t>200</w:t>
            </w:r>
            <w:r>
              <w:rPr>
                <w:i/>
                <w:lang w:val="en-US"/>
              </w:rPr>
              <w:br/>
            </w:r>
            <w:r w:rsidR="00CE27E5">
              <w:rPr>
                <w:i/>
                <w:lang w:val="en-US"/>
              </w:rPr>
              <w:t xml:space="preserve">Annual Turnover: PLN 22 686 454,35 ~ EUR </w:t>
            </w:r>
            <w:r w:rsidR="00CE27E5" w:rsidRPr="00CE27E5">
              <w:rPr>
                <w:i/>
                <w:lang w:val="en-US"/>
              </w:rPr>
              <w:t xml:space="preserve">5 306 248,24 </w:t>
            </w:r>
            <w:r w:rsidR="00CE27E5">
              <w:rPr>
                <w:i/>
                <w:lang w:val="en-US"/>
              </w:rPr>
              <w:br/>
            </w:r>
          </w:p>
        </w:tc>
      </w:tr>
      <w:tr w:rsidR="00705A18" w:rsidRPr="00DD16E9" w14:paraId="63C6AEC9" w14:textId="77777777" w:rsidTr="00A31313">
        <w:trPr>
          <w:trHeight w:val="703"/>
        </w:trPr>
        <w:tc>
          <w:tcPr>
            <w:tcW w:w="2972" w:type="dxa"/>
          </w:tcPr>
          <w:p w14:paraId="795E70B0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7160B92" w14:textId="6AA94298" w:rsidR="00705A18" w:rsidRPr="00080A4D" w:rsidRDefault="00861A4B" w:rsidP="00705A18">
            <w:pPr>
              <w:rPr>
                <w:i/>
                <w:lang w:val="en-US"/>
              </w:rPr>
            </w:pPr>
            <w:r w:rsidRPr="00861A4B">
              <w:rPr>
                <w:i/>
                <w:lang w:val="en-US"/>
              </w:rPr>
              <w:t xml:space="preserve"> 880209623</w:t>
            </w:r>
          </w:p>
        </w:tc>
      </w:tr>
      <w:tr w:rsidR="00705A18" w:rsidRPr="00DD16E9" w14:paraId="629B46FC" w14:textId="77777777" w:rsidTr="00576CCC">
        <w:trPr>
          <w:trHeight w:val="70"/>
        </w:trPr>
        <w:tc>
          <w:tcPr>
            <w:tcW w:w="2972" w:type="dxa"/>
          </w:tcPr>
          <w:p w14:paraId="582C518D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05D5065C" w14:textId="77777777" w:rsidR="002F270E" w:rsidRPr="002F270E" w:rsidRDefault="002F270E" w:rsidP="002F270E">
            <w:pPr>
              <w:rPr>
                <w:i/>
                <w:lang w:val="en-US"/>
              </w:rPr>
            </w:pPr>
            <w:r w:rsidRPr="00E1261D">
              <w:rPr>
                <w:b/>
                <w:bCs/>
                <w:i/>
                <w:lang w:val="en-US"/>
              </w:rPr>
              <w:t>Fields of Activity</w:t>
            </w:r>
            <w:r w:rsidRPr="002F270E">
              <w:rPr>
                <w:i/>
                <w:lang w:val="en-US"/>
              </w:rPr>
              <w:t>:</w:t>
            </w:r>
          </w:p>
          <w:p w14:paraId="5861BA42" w14:textId="77777777" w:rsidR="002F270E" w:rsidRPr="002F270E" w:rsidRDefault="002F270E" w:rsidP="002F270E">
            <w:pPr>
              <w:rPr>
                <w:i/>
                <w:lang w:val="en-US"/>
              </w:rPr>
            </w:pPr>
          </w:p>
          <w:p w14:paraId="383350B7" w14:textId="77777777" w:rsidR="002F270E" w:rsidRPr="002F270E" w:rsidRDefault="002F270E" w:rsidP="002F270E">
            <w:pPr>
              <w:rPr>
                <w:i/>
                <w:lang w:val="en-US"/>
              </w:rPr>
            </w:pPr>
            <w:r w:rsidRPr="002F270E">
              <w:rPr>
                <w:i/>
                <w:lang w:val="en-US"/>
              </w:rPr>
              <w:t>Opera and musical theatre productions</w:t>
            </w:r>
          </w:p>
          <w:p w14:paraId="23AC550C" w14:textId="77777777" w:rsidR="002F270E" w:rsidRPr="002F270E" w:rsidRDefault="002F270E" w:rsidP="002F270E">
            <w:pPr>
              <w:rPr>
                <w:i/>
                <w:lang w:val="en-US"/>
              </w:rPr>
            </w:pPr>
          </w:p>
          <w:p w14:paraId="25477BA9" w14:textId="77777777" w:rsidR="002F270E" w:rsidRPr="002F270E" w:rsidRDefault="002F270E" w:rsidP="002F270E">
            <w:pPr>
              <w:rPr>
                <w:i/>
                <w:lang w:val="en-US"/>
              </w:rPr>
            </w:pPr>
            <w:r w:rsidRPr="002F270E">
              <w:rPr>
                <w:i/>
                <w:lang w:val="en-US"/>
              </w:rPr>
              <w:t>Symphonic concerts and vocal-instrumental performances</w:t>
            </w:r>
          </w:p>
          <w:p w14:paraId="425FD51E" w14:textId="77777777" w:rsidR="002F270E" w:rsidRPr="002F270E" w:rsidRDefault="002F270E" w:rsidP="002F270E">
            <w:pPr>
              <w:rPr>
                <w:i/>
                <w:lang w:val="en-US"/>
              </w:rPr>
            </w:pPr>
          </w:p>
          <w:p w14:paraId="717FA7C1" w14:textId="77777777" w:rsidR="002F270E" w:rsidRPr="002F270E" w:rsidRDefault="002F270E" w:rsidP="002F270E">
            <w:pPr>
              <w:rPr>
                <w:i/>
                <w:lang w:val="en-US"/>
              </w:rPr>
            </w:pPr>
            <w:r w:rsidRPr="002F270E">
              <w:rPr>
                <w:i/>
                <w:lang w:val="en-US"/>
              </w:rPr>
              <w:t>Artistic education and community outreach</w:t>
            </w:r>
          </w:p>
          <w:p w14:paraId="4953785F" w14:textId="77777777" w:rsidR="002F270E" w:rsidRPr="002F270E" w:rsidRDefault="002F270E" w:rsidP="002F270E">
            <w:pPr>
              <w:rPr>
                <w:i/>
                <w:lang w:val="en-US"/>
              </w:rPr>
            </w:pPr>
          </w:p>
          <w:p w14:paraId="223DA5A9" w14:textId="77777777" w:rsidR="002F270E" w:rsidRPr="002F270E" w:rsidRDefault="002F270E" w:rsidP="002F270E">
            <w:pPr>
              <w:rPr>
                <w:i/>
                <w:lang w:val="en-US"/>
              </w:rPr>
            </w:pPr>
            <w:r w:rsidRPr="002F270E">
              <w:rPr>
                <w:i/>
                <w:lang w:val="en-US"/>
              </w:rPr>
              <w:t>Artistic residencies and co-productions</w:t>
            </w:r>
          </w:p>
          <w:p w14:paraId="3209135F" w14:textId="77777777" w:rsidR="002F270E" w:rsidRPr="002F270E" w:rsidRDefault="002F270E" w:rsidP="002F270E">
            <w:pPr>
              <w:rPr>
                <w:i/>
                <w:lang w:val="en-US"/>
              </w:rPr>
            </w:pPr>
          </w:p>
          <w:p w14:paraId="5C1EF5A1" w14:textId="77777777" w:rsidR="00E1261D" w:rsidRPr="00E1261D" w:rsidRDefault="002F270E" w:rsidP="00E1261D">
            <w:pPr>
              <w:rPr>
                <w:i/>
                <w:lang w:val="en-US"/>
              </w:rPr>
            </w:pPr>
            <w:r w:rsidRPr="002F270E">
              <w:rPr>
                <w:i/>
                <w:lang w:val="en-US"/>
              </w:rPr>
              <w:t>Digital dissemination of performing arts</w:t>
            </w:r>
            <w:r w:rsidR="00E1261D">
              <w:rPr>
                <w:i/>
                <w:lang w:val="en-US"/>
              </w:rPr>
              <w:br/>
            </w:r>
            <w:r w:rsidR="00E1261D">
              <w:rPr>
                <w:i/>
                <w:lang w:val="en-US"/>
              </w:rPr>
              <w:br/>
            </w:r>
            <w:r w:rsidR="00E1261D" w:rsidRPr="00E1261D">
              <w:rPr>
                <w:b/>
                <w:bCs/>
                <w:i/>
                <w:lang w:val="en-US"/>
              </w:rPr>
              <w:t>Diverse Repertoire</w:t>
            </w:r>
            <w:r w:rsidR="00E1261D" w:rsidRPr="00E1261D">
              <w:rPr>
                <w:i/>
                <w:lang w:val="en-US"/>
              </w:rPr>
              <w:t xml:space="preserve">: Opera Lubelska presents a wide range of performances, including classic operas like "Tosca" and "La Traviata," musicals such as "Jesus Christ Superstar," and family-friendly shows like "Calineczka." </w:t>
            </w:r>
          </w:p>
          <w:p w14:paraId="6F3B1287" w14:textId="77777777" w:rsidR="00E1261D" w:rsidRPr="00E1261D" w:rsidRDefault="00E1261D" w:rsidP="00E1261D">
            <w:pPr>
              <w:rPr>
                <w:i/>
                <w:lang w:val="en-US"/>
              </w:rPr>
            </w:pPr>
          </w:p>
          <w:p w14:paraId="45480B9E" w14:textId="41E59961" w:rsidR="00E1261D" w:rsidRPr="00E1261D" w:rsidRDefault="00E1261D" w:rsidP="00E1261D">
            <w:pPr>
              <w:rPr>
                <w:i/>
                <w:lang w:val="en-US"/>
              </w:rPr>
            </w:pPr>
            <w:r w:rsidRPr="00E1261D">
              <w:rPr>
                <w:b/>
                <w:bCs/>
                <w:i/>
                <w:lang w:val="en-US"/>
              </w:rPr>
              <w:t>Educational Programs</w:t>
            </w:r>
            <w:r w:rsidRPr="00E1261D">
              <w:rPr>
                <w:i/>
                <w:lang w:val="en-US"/>
              </w:rPr>
              <w:t xml:space="preserve">: The opera conducts various educational initiatives, such as the "Popróbuj opery" project, which offers open rehearsals for high school students to engage them with the art form. </w:t>
            </w:r>
          </w:p>
          <w:p w14:paraId="6B40BFC4" w14:textId="77777777" w:rsidR="00E1261D" w:rsidRPr="00E1261D" w:rsidRDefault="00E1261D" w:rsidP="00E1261D">
            <w:pPr>
              <w:rPr>
                <w:i/>
                <w:lang w:val="en-US"/>
              </w:rPr>
            </w:pPr>
          </w:p>
          <w:p w14:paraId="2E09B1C6" w14:textId="77777777" w:rsidR="00E1261D" w:rsidRPr="00E1261D" w:rsidRDefault="00E1261D" w:rsidP="00E1261D">
            <w:pPr>
              <w:rPr>
                <w:i/>
                <w:lang w:val="en-US"/>
              </w:rPr>
            </w:pPr>
            <w:r w:rsidRPr="00E1261D">
              <w:rPr>
                <w:b/>
                <w:bCs/>
                <w:i/>
                <w:lang w:val="en-US"/>
              </w:rPr>
              <w:t>Community Projects</w:t>
            </w:r>
            <w:r w:rsidRPr="00E1261D">
              <w:rPr>
                <w:i/>
                <w:lang w:val="en-US"/>
              </w:rPr>
              <w:t xml:space="preserve">: Collaborations with organizations like Fundacja Nieprzetarty Szlak aim to adapt the opera's offerings to meet the needs of individuals with disabilities, enhancing cultural accessibility. </w:t>
            </w:r>
          </w:p>
          <w:p w14:paraId="6FCC216C" w14:textId="77777777" w:rsidR="00E1261D" w:rsidRPr="00E1261D" w:rsidRDefault="00E1261D" w:rsidP="00E1261D">
            <w:pPr>
              <w:rPr>
                <w:i/>
                <w:lang w:val="en-US"/>
              </w:rPr>
            </w:pPr>
          </w:p>
          <w:p w14:paraId="052B2506" w14:textId="77777777" w:rsidR="00E1261D" w:rsidRPr="00E1261D" w:rsidRDefault="00E1261D" w:rsidP="00E1261D">
            <w:pPr>
              <w:rPr>
                <w:i/>
                <w:lang w:val="en-US"/>
              </w:rPr>
            </w:pPr>
            <w:r w:rsidRPr="00E1261D">
              <w:rPr>
                <w:b/>
                <w:bCs/>
                <w:i/>
                <w:lang w:val="en-US"/>
              </w:rPr>
              <w:t>International Collaborations</w:t>
            </w:r>
            <w:r w:rsidRPr="00E1261D">
              <w:rPr>
                <w:i/>
                <w:lang w:val="en-US"/>
              </w:rPr>
              <w:t>: Opera Lubelska participates in international projects and festivals, fostering cultural exchange and expanding its artistic reach.</w:t>
            </w:r>
          </w:p>
          <w:p w14:paraId="63380329" w14:textId="77777777" w:rsidR="00E1261D" w:rsidRPr="00E1261D" w:rsidRDefault="00E1261D" w:rsidP="00E1261D">
            <w:pPr>
              <w:rPr>
                <w:i/>
                <w:lang w:val="en-US"/>
              </w:rPr>
            </w:pPr>
          </w:p>
          <w:p w14:paraId="374163B7" w14:textId="76DE2DA2" w:rsidR="00705A18" w:rsidRPr="00080A4D" w:rsidRDefault="00E1261D" w:rsidP="00E1261D">
            <w:pPr>
              <w:rPr>
                <w:i/>
                <w:lang w:val="en-US"/>
              </w:rPr>
            </w:pPr>
            <w:r w:rsidRPr="00E1261D">
              <w:rPr>
                <w:b/>
                <w:bCs/>
                <w:i/>
                <w:lang w:val="en-US"/>
              </w:rPr>
              <w:t>Workshops and Festivals</w:t>
            </w:r>
            <w:r w:rsidRPr="00E1261D">
              <w:rPr>
                <w:i/>
                <w:lang w:val="en-US"/>
              </w:rPr>
              <w:t>: The institution organizes workshops, such as the "World Music" sessions with Joan Litman, and festivals like "Musicalia," to celebrate and explore diverse musical traditions.</w:t>
            </w:r>
          </w:p>
        </w:tc>
      </w:tr>
      <w:tr w:rsidR="00705A18" w:rsidRPr="00DD16E9" w14:paraId="1727E883" w14:textId="77777777" w:rsidTr="00576CCC">
        <w:trPr>
          <w:trHeight w:val="70"/>
        </w:trPr>
        <w:tc>
          <w:tcPr>
            <w:tcW w:w="2972" w:type="dxa"/>
          </w:tcPr>
          <w:p w14:paraId="79FF13C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Role of the organisation in the project</w:t>
            </w:r>
          </w:p>
        </w:tc>
        <w:tc>
          <w:tcPr>
            <w:tcW w:w="6656" w:type="dxa"/>
          </w:tcPr>
          <w:p w14:paraId="49A69827" w14:textId="448995B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2E7619A9" w14:textId="77777777" w:rsidTr="00576CCC">
        <w:trPr>
          <w:trHeight w:val="70"/>
        </w:trPr>
        <w:tc>
          <w:tcPr>
            <w:tcW w:w="2972" w:type="dxa"/>
          </w:tcPr>
          <w:p w14:paraId="710FA2F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FEC7CA1" w14:textId="2906EFA5" w:rsidR="00705A18" w:rsidRPr="00080A4D" w:rsidRDefault="00861A4B" w:rsidP="00705A18">
            <w:pPr>
              <w:rPr>
                <w:i/>
                <w:lang w:val="en-US"/>
              </w:rPr>
            </w:pPr>
            <w:r w:rsidRPr="00861A4B">
              <w:rPr>
                <w:i/>
                <w:lang w:val="en-US"/>
              </w:rPr>
              <w:t>not applicable</w:t>
            </w:r>
          </w:p>
        </w:tc>
      </w:tr>
    </w:tbl>
    <w:p w14:paraId="03C334E6" w14:textId="77777777" w:rsidR="00FC4A35" w:rsidRPr="00AC2B8C" w:rsidRDefault="00FC4A35" w:rsidP="00473C16">
      <w:pPr>
        <w:rPr>
          <w:lang w:val="en-US"/>
        </w:rPr>
      </w:pPr>
    </w:p>
    <w:p w14:paraId="72D1207C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C10A5E0" w14:textId="77777777" w:rsidTr="00576CCC">
        <w:tc>
          <w:tcPr>
            <w:tcW w:w="2972" w:type="dxa"/>
          </w:tcPr>
          <w:p w14:paraId="5BD83972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1120A2C2" w14:textId="3EE9FFEC" w:rsidR="00FC4A35" w:rsidRPr="00080A4D" w:rsidRDefault="00861A4B" w:rsidP="00212FFF">
            <w:pPr>
              <w:rPr>
                <w:i/>
                <w:lang w:val="en-US"/>
              </w:rPr>
            </w:pPr>
            <w:r w:rsidRPr="00861A4B">
              <w:rPr>
                <w:i/>
                <w:lang w:val="en-US"/>
              </w:rPr>
              <w:t>opera production</w:t>
            </w:r>
            <w:r>
              <w:rPr>
                <w:i/>
                <w:lang w:val="en-US"/>
              </w:rPr>
              <w:t xml:space="preserve">, </w:t>
            </w:r>
            <w:r w:rsidR="008F47DE" w:rsidRPr="00080A4D"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arts,</w:t>
            </w:r>
            <w:r w:rsidR="00C055CF">
              <w:rPr>
                <w:i/>
                <w:lang w:val="en-US"/>
              </w:rPr>
              <w:t xml:space="preserve"> musical production,</w:t>
            </w:r>
            <w:r w:rsidR="005F4A3F" w:rsidRPr="00080A4D">
              <w:rPr>
                <w:i/>
                <w:lang w:val="en-US"/>
              </w:rPr>
              <w:t xml:space="preserve"> visual arts, </w:t>
            </w:r>
            <w:r w:rsidR="00CD6530">
              <w:rPr>
                <w:i/>
                <w:lang w:val="en-US"/>
              </w:rPr>
              <w:t>traveling opera</w:t>
            </w:r>
          </w:p>
        </w:tc>
      </w:tr>
      <w:tr w:rsidR="00FC4A35" w:rsidRPr="00DD16E9" w14:paraId="7A1FBB62" w14:textId="77777777" w:rsidTr="00576CCC">
        <w:tc>
          <w:tcPr>
            <w:tcW w:w="2972" w:type="dxa"/>
          </w:tcPr>
          <w:p w14:paraId="15B83B19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7BFF4D0" w14:textId="0B46BD00" w:rsidR="00FC4A35" w:rsidRPr="00AC2B8C" w:rsidRDefault="003E2720" w:rsidP="00473C16">
            <w:pPr>
              <w:rPr>
                <w:lang w:val="en-US"/>
              </w:rPr>
            </w:pPr>
            <w:r w:rsidRPr="003E2720">
              <w:t>Musical</w:t>
            </w:r>
            <w:r>
              <w:t xml:space="preserve"> and opera, </w:t>
            </w:r>
            <w:r w:rsidRPr="003E2720">
              <w:t>visual spectacle</w:t>
            </w:r>
          </w:p>
        </w:tc>
      </w:tr>
      <w:tr w:rsidR="00DE2DD9" w:rsidRPr="00DD16E9" w14:paraId="0099F305" w14:textId="77777777" w:rsidTr="00576CCC">
        <w:tc>
          <w:tcPr>
            <w:tcW w:w="2972" w:type="dxa"/>
          </w:tcPr>
          <w:p w14:paraId="2E64870E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19DDFA7" w14:textId="1CE5458C" w:rsidR="00DE2DD9" w:rsidRPr="00AC2B8C" w:rsidRDefault="00C055CF" w:rsidP="00473C16">
            <w:pPr>
              <w:rPr>
                <w:lang w:val="en-US"/>
              </w:rPr>
            </w:pPr>
            <w:r>
              <w:rPr>
                <w:lang w:val="en-US"/>
              </w:rPr>
              <w:t>No partners yet</w:t>
            </w:r>
          </w:p>
        </w:tc>
      </w:tr>
    </w:tbl>
    <w:p w14:paraId="2D0CC921" w14:textId="77777777" w:rsidR="00FC4A35" w:rsidRDefault="00FC4A35" w:rsidP="00473C16">
      <w:pPr>
        <w:rPr>
          <w:lang w:val="en-US"/>
        </w:rPr>
      </w:pPr>
    </w:p>
    <w:p w14:paraId="5E8CC750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056A8BFD" w14:textId="77777777" w:rsidTr="00576CCC">
        <w:tc>
          <w:tcPr>
            <w:tcW w:w="2972" w:type="dxa"/>
          </w:tcPr>
          <w:p w14:paraId="59C7229D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D2D1424" w14:textId="35922E34" w:rsidR="00DE2DD9" w:rsidRPr="00080A4D" w:rsidRDefault="003E2720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Europe.</w:t>
            </w:r>
          </w:p>
        </w:tc>
      </w:tr>
      <w:tr w:rsidR="00DE2DD9" w14:paraId="224C4ABA" w14:textId="77777777" w:rsidTr="00576CCC">
        <w:tc>
          <w:tcPr>
            <w:tcW w:w="2972" w:type="dxa"/>
          </w:tcPr>
          <w:p w14:paraId="6389136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CB9E329" w14:textId="3B2B9596" w:rsidR="00DE2DD9" w:rsidRPr="00080A4D" w:rsidRDefault="00C055C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Opera and musical production, performing arts, theater</w:t>
            </w:r>
          </w:p>
        </w:tc>
      </w:tr>
      <w:tr w:rsidR="006A2FE9" w:rsidRPr="00DD16E9" w14:paraId="327E93E3" w14:textId="77777777" w:rsidTr="00576CCC">
        <w:tc>
          <w:tcPr>
            <w:tcW w:w="2972" w:type="dxa"/>
          </w:tcPr>
          <w:p w14:paraId="63DB8933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82B5C3D" w14:textId="09DFAC29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3CFC2B87" w14:textId="77777777" w:rsidR="00DE2DD9" w:rsidRDefault="00DE2DD9" w:rsidP="00542A74">
      <w:pPr>
        <w:pStyle w:val="Nagwek2"/>
        <w:rPr>
          <w:lang w:val="en-US"/>
        </w:rPr>
      </w:pPr>
    </w:p>
    <w:p w14:paraId="311EBF7F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2C9DE72" w14:textId="77777777" w:rsidTr="00576CCC">
        <w:tc>
          <w:tcPr>
            <w:tcW w:w="2972" w:type="dxa"/>
          </w:tcPr>
          <w:p w14:paraId="03A542B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5FDC05E" w14:textId="09509C1E" w:rsidR="00542A74" w:rsidRDefault="003E2720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A3AFB25" w14:textId="77777777" w:rsidTr="00576CCC">
        <w:tc>
          <w:tcPr>
            <w:tcW w:w="2972" w:type="dxa"/>
          </w:tcPr>
          <w:p w14:paraId="35677E7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E6BD799" w14:textId="2C0180E2" w:rsidR="00542A74" w:rsidRDefault="003E2720" w:rsidP="00473C16">
            <w:pPr>
              <w:rPr>
                <w:lang w:val="en-US"/>
              </w:rPr>
            </w:pPr>
            <w:r w:rsidRPr="003E2720">
              <w:rPr>
                <w:lang w:val="en-US"/>
              </w:rPr>
              <w:t>Visual concerts creation, op</w:t>
            </w:r>
            <w:r>
              <w:rPr>
                <w:lang w:val="en-US"/>
              </w:rPr>
              <w:t>e</w:t>
            </w:r>
            <w:r w:rsidRPr="003E2720">
              <w:rPr>
                <w:lang w:val="en-US"/>
              </w:rPr>
              <w:t>ra</w:t>
            </w:r>
            <w:r>
              <w:rPr>
                <w:lang w:val="en-US"/>
              </w:rPr>
              <w:t xml:space="preserve"> and musical production, theater</w:t>
            </w:r>
          </w:p>
        </w:tc>
      </w:tr>
    </w:tbl>
    <w:p w14:paraId="73C1B03A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68928F96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7A78C02" w14:textId="77777777" w:rsidTr="00576CCC">
        <w:tc>
          <w:tcPr>
            <w:tcW w:w="2972" w:type="dxa"/>
          </w:tcPr>
          <w:p w14:paraId="599B6AB2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3A591C82" w14:textId="03D8B935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</w:t>
            </w:r>
            <w:r w:rsidR="003E2720">
              <w:rPr>
                <w:i/>
                <w:lang w:val="en-US"/>
              </w:rPr>
              <w:t>ES</w:t>
            </w:r>
          </w:p>
        </w:tc>
      </w:tr>
    </w:tbl>
    <w:p w14:paraId="41B2E7F7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E829C" w14:textId="77777777" w:rsidR="00C36CB7" w:rsidRDefault="00C36CB7" w:rsidP="00473C16">
      <w:pPr>
        <w:spacing w:after="0" w:line="240" w:lineRule="auto"/>
      </w:pPr>
      <w:r>
        <w:separator/>
      </w:r>
    </w:p>
  </w:endnote>
  <w:endnote w:type="continuationSeparator" w:id="0">
    <w:p w14:paraId="20D6F9AA" w14:textId="77777777" w:rsidR="00C36CB7" w:rsidRDefault="00C36CB7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FBB4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23DB" w14:textId="77777777" w:rsidR="00C36CB7" w:rsidRDefault="00C36CB7" w:rsidP="00473C16">
      <w:pPr>
        <w:spacing w:after="0" w:line="240" w:lineRule="auto"/>
      </w:pPr>
      <w:r>
        <w:separator/>
      </w:r>
    </w:p>
  </w:footnote>
  <w:footnote w:type="continuationSeparator" w:id="0">
    <w:p w14:paraId="616C1F97" w14:textId="77777777" w:rsidR="00C36CB7" w:rsidRDefault="00C36CB7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8E35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D7DD7" w14:textId="1C29935E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491E0290" wp14:editId="1F552BC0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6C5D0F">
      <w:rPr>
        <w:lang w:val="en-US"/>
      </w:rPr>
      <w:t>24</w:t>
    </w:r>
    <w:r>
      <w:rPr>
        <w:lang w:val="en-US"/>
      </w:rPr>
      <w:t>/</w:t>
    </w:r>
    <w:r w:rsidR="006C5D0F">
      <w:rPr>
        <w:lang w:val="en-US"/>
      </w:rPr>
      <w:t>07</w:t>
    </w:r>
    <w:r>
      <w:rPr>
        <w:lang w:val="en-US"/>
      </w:rPr>
      <w:t>/</w:t>
    </w:r>
    <w:r w:rsidR="006C5D0F">
      <w:rPr>
        <w:lang w:val="en-US"/>
      </w:rPr>
      <w:t>2025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24066"/>
    <w:rsid w:val="00030F2C"/>
    <w:rsid w:val="00074415"/>
    <w:rsid w:val="00080A4D"/>
    <w:rsid w:val="000D6192"/>
    <w:rsid w:val="000F2480"/>
    <w:rsid w:val="00101BA1"/>
    <w:rsid w:val="00110349"/>
    <w:rsid w:val="00110729"/>
    <w:rsid w:val="0011239F"/>
    <w:rsid w:val="00143B66"/>
    <w:rsid w:val="00144F93"/>
    <w:rsid w:val="00156DA3"/>
    <w:rsid w:val="001655D2"/>
    <w:rsid w:val="00195353"/>
    <w:rsid w:val="001A1017"/>
    <w:rsid w:val="001A7ADC"/>
    <w:rsid w:val="001B75D6"/>
    <w:rsid w:val="001C0EF8"/>
    <w:rsid w:val="001C7F29"/>
    <w:rsid w:val="001E0AFC"/>
    <w:rsid w:val="002034AF"/>
    <w:rsid w:val="00212FFF"/>
    <w:rsid w:val="00215F3F"/>
    <w:rsid w:val="00222138"/>
    <w:rsid w:val="00257694"/>
    <w:rsid w:val="00272763"/>
    <w:rsid w:val="0028116C"/>
    <w:rsid w:val="00284061"/>
    <w:rsid w:val="00290DE0"/>
    <w:rsid w:val="002A3811"/>
    <w:rsid w:val="002C3307"/>
    <w:rsid w:val="002D3562"/>
    <w:rsid w:val="002F270E"/>
    <w:rsid w:val="002F5C1C"/>
    <w:rsid w:val="00301C86"/>
    <w:rsid w:val="00306C43"/>
    <w:rsid w:val="00312008"/>
    <w:rsid w:val="00337B92"/>
    <w:rsid w:val="003568D4"/>
    <w:rsid w:val="00375A2F"/>
    <w:rsid w:val="003824D3"/>
    <w:rsid w:val="003920AD"/>
    <w:rsid w:val="003D7E97"/>
    <w:rsid w:val="003E2720"/>
    <w:rsid w:val="003F4000"/>
    <w:rsid w:val="0040072E"/>
    <w:rsid w:val="0043404D"/>
    <w:rsid w:val="00473C16"/>
    <w:rsid w:val="00495342"/>
    <w:rsid w:val="004979B5"/>
    <w:rsid w:val="004A5A61"/>
    <w:rsid w:val="004C21B9"/>
    <w:rsid w:val="004D028B"/>
    <w:rsid w:val="00501853"/>
    <w:rsid w:val="00524899"/>
    <w:rsid w:val="00540CAB"/>
    <w:rsid w:val="00542A74"/>
    <w:rsid w:val="00576CCC"/>
    <w:rsid w:val="005C4E3B"/>
    <w:rsid w:val="005C57AE"/>
    <w:rsid w:val="005F4A3F"/>
    <w:rsid w:val="005F7574"/>
    <w:rsid w:val="00650FFA"/>
    <w:rsid w:val="006800F5"/>
    <w:rsid w:val="006905D3"/>
    <w:rsid w:val="00696E6D"/>
    <w:rsid w:val="006A2FE9"/>
    <w:rsid w:val="006B62FC"/>
    <w:rsid w:val="006C5D0F"/>
    <w:rsid w:val="006D1E5D"/>
    <w:rsid w:val="00705A18"/>
    <w:rsid w:val="00715119"/>
    <w:rsid w:val="00720E83"/>
    <w:rsid w:val="007461FC"/>
    <w:rsid w:val="007478FD"/>
    <w:rsid w:val="00763A1B"/>
    <w:rsid w:val="00772A15"/>
    <w:rsid w:val="00817C31"/>
    <w:rsid w:val="008437C9"/>
    <w:rsid w:val="00861A4B"/>
    <w:rsid w:val="00862DFA"/>
    <w:rsid w:val="00871CD5"/>
    <w:rsid w:val="0089081A"/>
    <w:rsid w:val="008A1B2E"/>
    <w:rsid w:val="008A7518"/>
    <w:rsid w:val="008F47DE"/>
    <w:rsid w:val="0090146C"/>
    <w:rsid w:val="00903E3D"/>
    <w:rsid w:val="00926131"/>
    <w:rsid w:val="009618EB"/>
    <w:rsid w:val="00967A04"/>
    <w:rsid w:val="009A0E77"/>
    <w:rsid w:val="00A142DD"/>
    <w:rsid w:val="00A31313"/>
    <w:rsid w:val="00A515EB"/>
    <w:rsid w:val="00A776AF"/>
    <w:rsid w:val="00A928BA"/>
    <w:rsid w:val="00AA1809"/>
    <w:rsid w:val="00AC2B8C"/>
    <w:rsid w:val="00AE4896"/>
    <w:rsid w:val="00B16816"/>
    <w:rsid w:val="00B34C2A"/>
    <w:rsid w:val="00B61C03"/>
    <w:rsid w:val="00B7546B"/>
    <w:rsid w:val="00BB3C63"/>
    <w:rsid w:val="00C055CF"/>
    <w:rsid w:val="00C249FB"/>
    <w:rsid w:val="00C36CB7"/>
    <w:rsid w:val="00C36FAB"/>
    <w:rsid w:val="00C91437"/>
    <w:rsid w:val="00C91FEB"/>
    <w:rsid w:val="00C93C40"/>
    <w:rsid w:val="00CB7442"/>
    <w:rsid w:val="00CD6530"/>
    <w:rsid w:val="00CE27E5"/>
    <w:rsid w:val="00D066B1"/>
    <w:rsid w:val="00D3577F"/>
    <w:rsid w:val="00D616B6"/>
    <w:rsid w:val="00D87A47"/>
    <w:rsid w:val="00DA64CC"/>
    <w:rsid w:val="00DD16E9"/>
    <w:rsid w:val="00DD1F74"/>
    <w:rsid w:val="00DE2DD9"/>
    <w:rsid w:val="00E1261D"/>
    <w:rsid w:val="00E17326"/>
    <w:rsid w:val="00E63D93"/>
    <w:rsid w:val="00E83B09"/>
    <w:rsid w:val="00E97F53"/>
    <w:rsid w:val="00EB6FA7"/>
    <w:rsid w:val="00EC68CE"/>
    <w:rsid w:val="00F37D75"/>
    <w:rsid w:val="00F42516"/>
    <w:rsid w:val="00FB753A"/>
    <w:rsid w:val="00FC2141"/>
    <w:rsid w:val="00FC43BF"/>
    <w:rsid w:val="00FC4A35"/>
    <w:rsid w:val="00FC722E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B93F"/>
  <w15:docId w15:val="{B100A27D-C512-47A1-BCF0-99F1FB3F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A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2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twórz nowy dokument." ma:contentTypeScope="" ma:versionID="1a262975c11045fed3affba84fc99f5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3f7d6064842182d9ebfea561d5f8b6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B96E0579-D617-434C-B930-39BEBD652F6B}"/>
</file>

<file path=customXml/itemProps2.xml><?xml version="1.0" encoding="utf-8"?>
<ds:datastoreItem xmlns:ds="http://schemas.openxmlformats.org/officeDocument/2006/customXml" ds:itemID="{7F5B22A9-80E4-4A76-A562-290CA1B408FA}"/>
</file>

<file path=customXml/itemProps3.xml><?xml version="1.0" encoding="utf-8"?>
<ds:datastoreItem xmlns:ds="http://schemas.openxmlformats.org/officeDocument/2006/customXml" ds:itemID="{22947637-1AE0-461F-AA56-C90B9CB7A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Admin</cp:lastModifiedBy>
  <cp:revision>2</cp:revision>
  <dcterms:created xsi:type="dcterms:W3CDTF">2025-07-24T06:44:00Z</dcterms:created>
  <dcterms:modified xsi:type="dcterms:W3CDTF">2025-07-24T06:44:00Z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