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pPr>
            <w:r w:rsidDel="00000000" w:rsidR="00000000" w:rsidRPr="00000000">
              <w:rPr>
                <w:rtl w:val="0"/>
              </w:rPr>
              <w:t xml:space="preserve">Roads&amp;Roots</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pPr>
            <w:r w:rsidDel="00000000" w:rsidR="00000000" w:rsidRPr="00000000">
              <w:rPr>
                <w:rtl w:val="0"/>
              </w:rPr>
              <w:t xml:space="preserve">France</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pPr>
            <w:r w:rsidDel="00000000" w:rsidR="00000000" w:rsidRPr="00000000">
              <w:rPr>
                <w:rtl w:val="0"/>
              </w:rPr>
              <w:t xml:space="preserve">https://www.roadsroots.eu/</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pPr>
            <w:r w:rsidDel="00000000" w:rsidR="00000000" w:rsidRPr="00000000">
              <w:rPr>
                <w:rtl w:val="0"/>
              </w:rPr>
              <w:t xml:space="preserve">desroutes.desracines@gmail.com</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Organisation type</w:t>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Scale of the organization</w:t>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PIC number</w:t>
            </w:r>
          </w:p>
        </w:tc>
        <w:tc>
          <w:tcPr/>
          <w:p w:rsidR="00000000" w:rsidDel="00000000" w:rsidP="00000000" w:rsidRDefault="00000000" w:rsidRPr="00000000" w14:paraId="00000016">
            <w:pPr>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7">
            <w:pPr>
              <w:rPr/>
            </w:pPr>
            <w:r w:rsidDel="00000000" w:rsidR="00000000" w:rsidRPr="00000000">
              <w:rPr>
                <w:rtl w:val="0"/>
              </w:rPr>
              <w:t xml:space="preserve">Aims and activities of the organisation </w:t>
            </w:r>
          </w:p>
        </w:tc>
        <w:tc>
          <w:tcPr/>
          <w:p w:rsidR="00000000" w:rsidDel="00000000" w:rsidP="00000000" w:rsidRDefault="00000000" w:rsidRPr="00000000" w14:paraId="00000018">
            <w:pPr>
              <w:jc w:val="both"/>
              <w:rPr>
                <w:i w:val="1"/>
              </w:rPr>
            </w:pPr>
            <w:r w:rsidDel="00000000" w:rsidR="00000000" w:rsidRPr="00000000">
              <w:rPr>
                <w:i w:val="1"/>
                <w:rtl w:val="0"/>
              </w:rPr>
              <w:t xml:space="preserve">Roads&amp;Roots is a crossroads for the arts, culture, education and innovation. We work to break down barriers between practices and audiences, to build new narratives and solutions to societal challenges, from local to European levels.</w:t>
            </w:r>
          </w:p>
        </w:tc>
      </w:tr>
      <w:tr>
        <w:trPr>
          <w:cantSplit w:val="0"/>
          <w:trHeight w:val="70" w:hRule="atLeast"/>
          <w:tblHeader w:val="0"/>
        </w:trPr>
        <w:tc>
          <w:tcPr/>
          <w:p w:rsidR="00000000" w:rsidDel="00000000" w:rsidP="00000000" w:rsidRDefault="00000000" w:rsidRPr="00000000" w14:paraId="00000019">
            <w:pPr>
              <w:rPr/>
            </w:pPr>
            <w:r w:rsidDel="00000000" w:rsidR="00000000" w:rsidRPr="00000000">
              <w:rPr>
                <w:rtl w:val="0"/>
              </w:rPr>
              <w:t xml:space="preserve">Role of the organisation in the project</w:t>
            </w:r>
          </w:p>
        </w:tc>
        <w:tc>
          <w:tcPr/>
          <w:p w:rsidR="00000000" w:rsidDel="00000000" w:rsidP="00000000" w:rsidRDefault="00000000" w:rsidRPr="00000000" w14:paraId="0000001A">
            <w:pPr>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B">
            <w:pPr>
              <w:rPr/>
            </w:pPr>
            <w:r w:rsidDel="00000000" w:rsidR="00000000" w:rsidRPr="00000000">
              <w:rPr>
                <w:rtl w:val="0"/>
              </w:rPr>
              <w:t xml:space="preserve">Previous EU grants received</w:t>
            </w:r>
          </w:p>
        </w:tc>
        <w:tc>
          <w:tcPr/>
          <w:p w:rsidR="00000000" w:rsidDel="00000000" w:rsidP="00000000" w:rsidRDefault="00000000" w:rsidRPr="00000000" w14:paraId="0000001C">
            <w:pPr>
              <w:rPr>
                <w:i w:val="1"/>
              </w:rPr>
            </w:pPr>
            <w:r w:rsidDel="00000000" w:rsidR="00000000" w:rsidRPr="00000000">
              <w:rPr>
                <w:i w:val="1"/>
                <w:rtl w:val="0"/>
              </w:rPr>
              <w:t xml:space="preserve">Not </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1F">
            <w:pPr>
              <w:rPr/>
            </w:pPr>
            <w:r w:rsidDel="00000000" w:rsidR="00000000" w:rsidRPr="00000000">
              <w:rPr>
                <w:rtl w:val="0"/>
              </w:rPr>
              <w:t xml:space="preserve">Sector or field</w:t>
            </w:r>
          </w:p>
        </w:tc>
        <w:tc>
          <w:tcPr/>
          <w:p w:rsidR="00000000" w:rsidDel="00000000" w:rsidP="00000000" w:rsidRDefault="00000000" w:rsidRPr="00000000" w14:paraId="00000020">
            <w:pPr>
              <w:rPr/>
            </w:pPr>
            <w:r w:rsidDel="00000000" w:rsidR="00000000" w:rsidRPr="00000000">
              <w:rPr>
                <w:rtl w:val="0"/>
              </w:rPr>
              <w:t xml:space="preserve">Innovation, Art performance, literature, cinematography</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2">
            <w:pPr>
              <w:rPr/>
            </w:pPr>
            <w:r w:rsidDel="00000000" w:rsidR="00000000" w:rsidRPr="00000000">
              <w:rPr>
                <w:rtl w:val="0"/>
              </w:rPr>
              <w:t xml:space="preserve">In definition </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Partners currently involved in the project</w:t>
            </w:r>
          </w:p>
        </w:tc>
        <w:tc>
          <w:tcPr/>
          <w:p w:rsidR="00000000" w:rsidDel="00000000" w:rsidP="00000000" w:rsidRDefault="00000000" w:rsidRPr="00000000" w14:paraId="00000024">
            <w:pPr>
              <w:rPr/>
            </w:pPr>
            <w:r w:rsidDel="00000000" w:rsidR="00000000" w:rsidRPr="00000000">
              <w:rPr>
                <w:rtl w:val="0"/>
              </w:rPr>
              <w:t xml:space="preserve">Not </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7">
            <w:pPr>
              <w:rPr/>
            </w:pPr>
            <w:r w:rsidDel="00000000" w:rsidR="00000000" w:rsidRPr="00000000">
              <w:rPr>
                <w:rtl w:val="0"/>
              </w:rPr>
              <w:t xml:space="preserve">From country or region</w:t>
            </w:r>
          </w:p>
        </w:tc>
        <w:tc>
          <w:tcPr/>
          <w:p w:rsidR="00000000" w:rsidDel="00000000" w:rsidP="00000000" w:rsidRDefault="00000000" w:rsidRPr="00000000" w14:paraId="00000028">
            <w:pPr>
              <w:rPr/>
            </w:pPr>
            <w:r w:rsidDel="00000000" w:rsidR="00000000" w:rsidRPr="00000000">
              <w:rPr>
                <w:rtl w:val="0"/>
              </w:rPr>
              <w:t xml:space="preserve">Open to all </w:t>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Preferred field of expertise </w:t>
            </w:r>
          </w:p>
        </w:tc>
        <w:tc>
          <w:tcPr/>
          <w:p w:rsidR="00000000" w:rsidDel="00000000" w:rsidP="00000000" w:rsidRDefault="00000000" w:rsidRPr="00000000" w14:paraId="0000002A">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Please get in contact no later than</w:t>
            </w:r>
          </w:p>
        </w:tc>
        <w:tc>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pStyle w:val="Heading2"/>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F">
            <w:pPr>
              <w:rPr/>
            </w:pPr>
            <w:r w:rsidDel="00000000" w:rsidR="00000000" w:rsidRPr="00000000">
              <w:rPr>
                <w:rtl w:val="0"/>
              </w:rPr>
              <w:t xml:space="preserve">Yes / no</w:t>
            </w:r>
          </w:p>
        </w:tc>
        <w:tc>
          <w:tcPr/>
          <w:p w:rsidR="00000000" w:rsidDel="00000000" w:rsidP="00000000" w:rsidRDefault="00000000" w:rsidRPr="00000000" w14:paraId="00000030">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Which kind of projects are you looking for? </w:t>
            </w:r>
          </w:p>
        </w:tc>
        <w:tc>
          <w:tcPr/>
          <w:p w:rsidR="00000000" w:rsidDel="00000000" w:rsidP="00000000" w:rsidRDefault="00000000" w:rsidRPr="00000000" w14:paraId="00000032">
            <w:pPr>
              <w:rPr/>
            </w:pPr>
            <w:r w:rsidDel="00000000" w:rsidR="00000000" w:rsidRPr="00000000">
              <w:rPr>
                <w:rtl w:val="0"/>
              </w:rPr>
              <w:t xml:space="preserve">Innovation - design thinking</w:t>
            </w:r>
          </w:p>
          <w:p w:rsidR="00000000" w:rsidDel="00000000" w:rsidP="00000000" w:rsidRDefault="00000000" w:rsidRPr="00000000" w14:paraId="00000033">
            <w:pPr>
              <w:rPr/>
            </w:pPr>
            <w:r w:rsidDel="00000000" w:rsidR="00000000" w:rsidRPr="00000000">
              <w:rPr>
                <w:rtl w:val="0"/>
              </w:rPr>
              <w:t xml:space="preserve">Arts and research based creation</w:t>
            </w:r>
          </w:p>
          <w:p w:rsidR="00000000" w:rsidDel="00000000" w:rsidP="00000000" w:rsidRDefault="00000000" w:rsidRPr="00000000" w14:paraId="00000034">
            <w:pPr>
              <w:rPr/>
            </w:pPr>
            <w:r w:rsidDel="00000000" w:rsidR="00000000" w:rsidRPr="00000000">
              <w:rPr>
                <w:rtl w:val="0"/>
              </w:rPr>
              <w:t xml:space="preserve">Young people</w:t>
            </w:r>
          </w:p>
        </w:tc>
      </w:tr>
    </w:tbl>
    <w:p w:rsidR="00000000" w:rsidDel="00000000" w:rsidP="00000000" w:rsidRDefault="00000000" w:rsidRPr="00000000" w14:paraId="00000035">
      <w:pPr>
        <w:pStyle w:val="Heading2"/>
        <w:rPr>
          <w:b w:val="0"/>
        </w:rPr>
      </w:pPr>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7">
            <w:pPr>
              <w:rPr/>
            </w:pPr>
            <w:r w:rsidDel="00000000" w:rsidR="00000000" w:rsidRPr="00000000">
              <w:rPr>
                <w:rtl w:val="0"/>
              </w:rPr>
              <w:t xml:space="preserve">This partner search can be published?*</w:t>
            </w:r>
          </w:p>
        </w:tc>
        <w:tc>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sectPr>
      <w:headerReference r:id="rId7" w:type="default"/>
      <w:headerReference r:id="rId8" w:type="first"/>
      <w:footerReference r:id="rId9"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87281" cy="567958"/>
          <wp:effectExtent b="0" l="0" r="0" t="0"/>
          <wp:docPr descr="&quot;&quot;" id="4"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87281" cy="567958"/>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2A74"/>
    <w:rPr>
      <w:rFonts w:ascii="Verdana" w:hAnsi="Verdana"/>
      <w:sz w:val="20"/>
    </w:rPr>
  </w:style>
  <w:style w:type="paragraph" w:styleId="Titre1">
    <w:name w:val="heading 1"/>
    <w:basedOn w:val="Normal"/>
    <w:next w:val="Normal"/>
    <w:link w:val="Titre1Car"/>
    <w:uiPriority w:val="9"/>
    <w:qFormat w:val="1"/>
    <w:rsid w:val="00542A74"/>
    <w:pPr>
      <w:keepNext w:val="1"/>
      <w:keepLines w:val="1"/>
      <w:spacing w:after="0" w:before="240"/>
      <w:outlineLvl w:val="0"/>
    </w:pPr>
    <w:rPr>
      <w:rFonts w:cstheme="majorBidi" w:eastAsiaTheme="majorEastAsia"/>
      <w:sz w:val="40"/>
      <w:szCs w:val="32"/>
    </w:rPr>
  </w:style>
  <w:style w:type="paragraph" w:styleId="Titre2">
    <w:name w:val="heading 2"/>
    <w:basedOn w:val="Normal"/>
    <w:next w:val="Normal"/>
    <w:link w:val="Titre2Ca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73C16"/>
    <w:pPr>
      <w:tabs>
        <w:tab w:val="center" w:pos="4819"/>
        <w:tab w:val="right" w:pos="9638"/>
      </w:tabs>
      <w:spacing w:after="0" w:line="240" w:lineRule="auto"/>
    </w:pPr>
  </w:style>
  <w:style w:type="character" w:styleId="En-tteCar" w:customStyle="1">
    <w:name w:val="En-tête Car"/>
    <w:basedOn w:val="Policepardfaut"/>
    <w:link w:val="En-tte"/>
    <w:uiPriority w:val="99"/>
    <w:rsid w:val="00473C16"/>
  </w:style>
  <w:style w:type="paragraph" w:styleId="Pieddepage">
    <w:name w:val="footer"/>
    <w:basedOn w:val="Normal"/>
    <w:link w:val="PieddepageCar"/>
    <w:uiPriority w:val="99"/>
    <w:unhideWhenUsed w:val="1"/>
    <w:rsid w:val="00473C16"/>
    <w:pPr>
      <w:tabs>
        <w:tab w:val="center" w:pos="4819"/>
        <w:tab w:val="right" w:pos="9638"/>
      </w:tabs>
      <w:spacing w:after="0" w:line="240" w:lineRule="auto"/>
    </w:pPr>
  </w:style>
  <w:style w:type="character" w:styleId="PieddepageCar" w:customStyle="1">
    <w:name w:val="Pied de page Car"/>
    <w:basedOn w:val="Policepardfaut"/>
    <w:link w:val="Pieddepage"/>
    <w:uiPriority w:val="99"/>
    <w:rsid w:val="00473C16"/>
  </w:style>
  <w:style w:type="character" w:styleId="Titre1Car" w:customStyle="1">
    <w:name w:val="Titre 1 Car"/>
    <w:basedOn w:val="Policepardfaut"/>
    <w:link w:val="Titre1"/>
    <w:uiPriority w:val="9"/>
    <w:rsid w:val="00542A74"/>
    <w:rPr>
      <w:rFonts w:ascii="Verdana" w:hAnsi="Verdana" w:cstheme="majorBidi" w:eastAsiaTheme="majorEastAsia"/>
      <w:sz w:val="40"/>
      <w:szCs w:val="32"/>
    </w:rPr>
  </w:style>
  <w:style w:type="table" w:styleId="Grilledutableau">
    <w:name w:val="Table Grid"/>
    <w:basedOn w:val="TableauNormal"/>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2Car" w:customStyle="1">
    <w:name w:val="Titre 2 Car"/>
    <w:basedOn w:val="Policepardfaut"/>
    <w:link w:val="Titre2"/>
    <w:uiPriority w:val="9"/>
    <w:rsid w:val="006A2FE9"/>
    <w:rPr>
      <w:rFonts w:ascii="Verdana" w:hAnsi="Verdana" w:cstheme="majorBidi" w:eastAsiaTheme="majorEastAsia"/>
      <w:b w:val="1"/>
      <w:sz w:val="20"/>
      <w:szCs w:val="26"/>
    </w:rPr>
  </w:style>
  <w:style w:type="character" w:styleId="Lienhypertexte">
    <w:name w:val="Hyperlink"/>
    <w:basedOn w:val="Policepardfaut"/>
    <w:uiPriority w:val="99"/>
    <w:unhideWhenUsed w:val="1"/>
    <w:rsid w:val="00CB7442"/>
    <w:rPr>
      <w:color w:val="0563c1" w:themeColor="hyperlink"/>
      <w:u w:val="single"/>
    </w:rPr>
  </w:style>
  <w:style w:type="paragraph" w:styleId="Textedebulles">
    <w:name w:val="Balloon Text"/>
    <w:basedOn w:val="Normal"/>
    <w:link w:val="TextedebullesCar"/>
    <w:uiPriority w:val="99"/>
    <w:semiHidden w:val="1"/>
    <w:unhideWhenUsed w:val="1"/>
    <w:rsid w:val="00501853"/>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501853"/>
    <w:rPr>
      <w:rFonts w:ascii="Segoe UI" w:cs="Segoe UI" w:hAnsi="Segoe UI"/>
      <w:sz w:val="18"/>
      <w:szCs w:val="18"/>
    </w:rPr>
  </w:style>
  <w:style w:type="character" w:styleId="Mentionnonrsolue">
    <w:name w:val="Unresolved Mention"/>
    <w:basedOn w:val="Policepardfaut"/>
    <w:uiPriority w:val="99"/>
    <w:semiHidden w:val="1"/>
    <w:unhideWhenUsed w:val="1"/>
    <w:rsid w:val="00926C9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n+L2r1eCiVdHLsM8oFvp29SxJw==">CgMxLjA4AHIhMUE2S2UxMlFJMGk5YjFaS1hacVF0amx5aXI2ZFlUQVBl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6E4AB62-F271-4A5E-AC12-D588972BF694}"/>
</file>

<file path=customXML/itemProps3.xml><?xml version="1.0" encoding="utf-8"?>
<ds:datastoreItem xmlns:ds="http://schemas.openxmlformats.org/officeDocument/2006/customXml" ds:itemID="{9A8F07F2-565A-44CE-8FEA-6CEFD326AADE}"/>
</file>

<file path=customXML/itemProps4.xml><?xml version="1.0" encoding="utf-8"?>
<ds:datastoreItem xmlns:ds="http://schemas.openxmlformats.org/officeDocument/2006/customXml" ds:itemID="{162BB036-3C19-4005-8906-2270B5B5E37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dcterms:created xsi:type="dcterms:W3CDTF">2024-10-03T15:37:00Z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