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87" w:rsidRDefault="009C5F87">
      <w:pPr>
        <w:widowControl w:val="0"/>
        <w:pBdr>
          <w:top w:val="nil"/>
          <w:left w:val="nil"/>
          <w:bottom w:val="nil"/>
          <w:right w:val="nil"/>
          <w:between w:val="nil"/>
        </w:pBdr>
        <w:spacing w:line="276" w:lineRule="auto"/>
        <w:rPr>
          <w:color w:val="000000"/>
        </w:rPr>
      </w:pPr>
    </w:p>
    <w:tbl>
      <w:tblPr>
        <w:tblStyle w:val="af"/>
        <w:tblW w:w="10184" w:type="dxa"/>
        <w:tblInd w:w="-176" w:type="dxa"/>
        <w:tblLayout w:type="fixed"/>
        <w:tblLook w:val="0000" w:firstRow="0" w:lastRow="0" w:firstColumn="0" w:lastColumn="0" w:noHBand="0" w:noVBand="0"/>
      </w:tblPr>
      <w:tblGrid>
        <w:gridCol w:w="4394"/>
        <w:gridCol w:w="5790"/>
      </w:tblGrid>
      <w:tr w:rsidR="009C5F87">
        <w:tc>
          <w:tcPr>
            <w:tcW w:w="4394" w:type="dxa"/>
          </w:tcPr>
          <w:p w:rsidR="009C5F87" w:rsidRDefault="009C5F87">
            <w:pPr>
              <w:rPr>
                <w:b/>
                <w:sz w:val="16"/>
                <w:szCs w:val="16"/>
              </w:rPr>
            </w:pPr>
          </w:p>
          <w:p w:rsidR="009C5F87" w:rsidRDefault="009C5F87">
            <w:pPr>
              <w:rPr>
                <w:b/>
                <w:sz w:val="16"/>
                <w:szCs w:val="16"/>
              </w:rPr>
            </w:pPr>
          </w:p>
          <w:p w:rsidR="009C5F87" w:rsidRDefault="00BA6953">
            <w:pPr>
              <w:rPr>
                <w:b/>
                <w:sz w:val="20"/>
                <w:szCs w:val="20"/>
              </w:rPr>
            </w:pPr>
            <w:r>
              <w:rPr>
                <w:b/>
                <w:noProof/>
                <w:sz w:val="28"/>
                <w:szCs w:val="28"/>
              </w:rPr>
              <w:drawing>
                <wp:inline distT="0" distB="0" distL="0" distR="0">
                  <wp:extent cx="2424690" cy="507278"/>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24690" cy="507278"/>
                          </a:xfrm>
                          <a:prstGeom prst="rect">
                            <a:avLst/>
                          </a:prstGeom>
                          <a:ln/>
                        </pic:spPr>
                      </pic:pic>
                    </a:graphicData>
                  </a:graphic>
                </wp:inline>
              </w:drawing>
            </w:r>
          </w:p>
          <w:p w:rsidR="009C5F87" w:rsidRDefault="009C5F87">
            <w:pPr>
              <w:jc w:val="center"/>
              <w:rPr>
                <w:sz w:val="20"/>
                <w:szCs w:val="20"/>
              </w:rPr>
            </w:pPr>
          </w:p>
          <w:p w:rsidR="009C5F87" w:rsidRDefault="009C5F87">
            <w:pPr>
              <w:jc w:val="center"/>
              <w:rPr>
                <w:b/>
                <w:color w:val="FF0000"/>
                <w:sz w:val="24"/>
                <w:szCs w:val="24"/>
                <w:u w:val="single"/>
              </w:rPr>
            </w:pPr>
          </w:p>
          <w:p w:rsidR="009C5F87" w:rsidRDefault="009C5F87">
            <w:pPr>
              <w:rPr>
                <w:b/>
                <w:sz w:val="24"/>
                <w:szCs w:val="24"/>
              </w:rPr>
            </w:pPr>
          </w:p>
        </w:tc>
        <w:tc>
          <w:tcPr>
            <w:tcW w:w="5790" w:type="dxa"/>
          </w:tcPr>
          <w:p w:rsidR="009C5F87" w:rsidRDefault="00BA6953">
            <w:pPr>
              <w:jc w:val="right"/>
              <w:rPr>
                <w:b/>
                <w:sz w:val="20"/>
                <w:szCs w:val="20"/>
              </w:rPr>
            </w:pPr>
            <w:r>
              <w:rPr>
                <w:b/>
                <w:noProof/>
                <w:color w:val="002060"/>
              </w:rPr>
              <w:drawing>
                <wp:inline distT="0" distB="0" distL="0" distR="0">
                  <wp:extent cx="818526" cy="1296000"/>
                  <wp:effectExtent l="0" t="0" r="0" b="0"/>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t="4149" b="4149"/>
                          <a:stretch>
                            <a:fillRect/>
                          </a:stretch>
                        </pic:blipFill>
                        <pic:spPr>
                          <a:xfrm>
                            <a:off x="0" y="0"/>
                            <a:ext cx="818526" cy="1296000"/>
                          </a:xfrm>
                          <a:prstGeom prst="rect">
                            <a:avLst/>
                          </a:prstGeom>
                          <a:ln/>
                        </pic:spPr>
                      </pic:pic>
                    </a:graphicData>
                  </a:graphic>
                </wp:inline>
              </w:drawing>
            </w:r>
          </w:p>
        </w:tc>
      </w:tr>
    </w:tbl>
    <w:p w:rsidR="009C5F87" w:rsidRDefault="00BA6953">
      <w:pPr>
        <w:jc w:val="center"/>
        <w:rPr>
          <w:b/>
          <w:sz w:val="24"/>
          <w:szCs w:val="24"/>
        </w:rPr>
      </w:pPr>
      <w:r>
        <w:rPr>
          <w:b/>
          <w:sz w:val="24"/>
          <w:szCs w:val="24"/>
        </w:rPr>
        <w:t>SAJTÓKÖZLEMÉNY</w:t>
      </w:r>
    </w:p>
    <w:p w:rsidR="009C5F87" w:rsidRDefault="00BA6953">
      <w:pPr>
        <w:pBdr>
          <w:top w:val="nil"/>
          <w:left w:val="nil"/>
          <w:bottom w:val="nil"/>
          <w:right w:val="nil"/>
          <w:between w:val="nil"/>
        </w:pBdr>
        <w:spacing w:line="312" w:lineRule="auto"/>
        <w:jc w:val="center"/>
        <w:rPr>
          <w:b/>
          <w:color w:val="FF0000"/>
          <w:sz w:val="20"/>
          <w:szCs w:val="20"/>
        </w:rPr>
      </w:pPr>
      <w:r>
        <w:rPr>
          <w:b/>
          <w:color w:val="FF0000"/>
          <w:sz w:val="20"/>
          <w:szCs w:val="20"/>
        </w:rPr>
        <w:t>2023. június 13. 12:00 CEST</w:t>
      </w:r>
    </w:p>
    <w:p w:rsidR="009C5F87" w:rsidRDefault="009C5F87">
      <w:pPr>
        <w:pBdr>
          <w:top w:val="nil"/>
          <w:left w:val="nil"/>
          <w:bottom w:val="nil"/>
          <w:right w:val="nil"/>
          <w:between w:val="nil"/>
        </w:pBdr>
        <w:spacing w:line="312" w:lineRule="auto"/>
        <w:jc w:val="center"/>
        <w:rPr>
          <w:b/>
          <w:color w:val="000000"/>
          <w:sz w:val="28"/>
          <w:szCs w:val="28"/>
        </w:rPr>
      </w:pPr>
    </w:p>
    <w:p w:rsidR="009C5F87" w:rsidRDefault="00BA6953">
      <w:pPr>
        <w:pBdr>
          <w:top w:val="nil"/>
          <w:left w:val="nil"/>
          <w:bottom w:val="nil"/>
          <w:right w:val="nil"/>
          <w:between w:val="nil"/>
        </w:pBdr>
        <w:spacing w:line="312" w:lineRule="auto"/>
        <w:jc w:val="center"/>
        <w:rPr>
          <w:b/>
          <w:color w:val="000000"/>
          <w:sz w:val="28"/>
          <w:szCs w:val="28"/>
        </w:rPr>
      </w:pPr>
      <w:r>
        <w:rPr>
          <w:b/>
          <w:color w:val="000000"/>
          <w:sz w:val="28"/>
          <w:szCs w:val="28"/>
        </w:rPr>
        <w:t>A Budapest100 fesztivál</w:t>
      </w:r>
    </w:p>
    <w:p w:rsidR="009C5F87" w:rsidRDefault="00BA6953">
      <w:pPr>
        <w:pBdr>
          <w:top w:val="nil"/>
          <w:left w:val="nil"/>
          <w:bottom w:val="nil"/>
          <w:right w:val="nil"/>
          <w:between w:val="nil"/>
        </w:pBdr>
        <w:spacing w:line="312" w:lineRule="auto"/>
        <w:jc w:val="center"/>
        <w:rPr>
          <w:b/>
          <w:color w:val="000000"/>
          <w:sz w:val="28"/>
          <w:szCs w:val="28"/>
        </w:rPr>
      </w:pPr>
      <w:bookmarkStart w:id="0" w:name="_heading=h.gjdgxs" w:colFirst="0" w:colLast="0"/>
      <w:bookmarkEnd w:id="0"/>
      <w:r>
        <w:rPr>
          <w:b/>
          <w:color w:val="000000"/>
          <w:sz w:val="28"/>
          <w:szCs w:val="28"/>
        </w:rPr>
        <w:t> Európai Unió Kulturális Öröksége díjban / Europa Nostra-díjban részesül</w:t>
      </w:r>
    </w:p>
    <w:p w:rsidR="009C5F87" w:rsidRDefault="009C5F87">
      <w:pPr>
        <w:pBdr>
          <w:top w:val="nil"/>
          <w:left w:val="nil"/>
          <w:bottom w:val="nil"/>
          <w:right w:val="nil"/>
          <w:between w:val="nil"/>
        </w:pBdr>
        <w:jc w:val="both"/>
        <w:rPr>
          <w:color w:val="000000"/>
          <w:sz w:val="20"/>
          <w:szCs w:val="20"/>
        </w:rPr>
      </w:pPr>
    </w:p>
    <w:p w:rsidR="009C5F87" w:rsidRDefault="009C5F87">
      <w:pPr>
        <w:pBdr>
          <w:top w:val="nil"/>
          <w:left w:val="nil"/>
          <w:bottom w:val="nil"/>
          <w:right w:val="nil"/>
          <w:between w:val="nil"/>
        </w:pBdr>
        <w:jc w:val="both"/>
        <w:rPr>
          <w:color w:val="000000"/>
          <w:sz w:val="20"/>
          <w:szCs w:val="20"/>
        </w:rPr>
      </w:pPr>
    </w:p>
    <w:p w:rsidR="009C5F87" w:rsidRDefault="00BA6953">
      <w:pPr>
        <w:pBdr>
          <w:top w:val="nil"/>
          <w:left w:val="nil"/>
          <w:bottom w:val="nil"/>
          <w:right w:val="nil"/>
          <w:between w:val="nil"/>
        </w:pBdr>
        <w:jc w:val="both"/>
        <w:rPr>
          <w:i/>
          <w:color w:val="000000"/>
          <w:sz w:val="20"/>
          <w:szCs w:val="20"/>
        </w:rPr>
      </w:pPr>
      <w:r>
        <w:rPr>
          <w:i/>
          <w:color w:val="000000"/>
          <w:sz w:val="20"/>
          <w:szCs w:val="20"/>
        </w:rPr>
        <w:t xml:space="preserve">Brüsszel / Hága 2023. június 13. </w:t>
      </w:r>
    </w:p>
    <w:p w:rsidR="009C5F87" w:rsidRDefault="009C5F87">
      <w:pPr>
        <w:pBdr>
          <w:top w:val="nil"/>
          <w:left w:val="nil"/>
          <w:bottom w:val="nil"/>
          <w:right w:val="nil"/>
          <w:between w:val="nil"/>
        </w:pBdr>
        <w:jc w:val="both"/>
        <w:rPr>
          <w:color w:val="000000"/>
          <w:sz w:val="20"/>
          <w:szCs w:val="20"/>
        </w:rPr>
      </w:pPr>
    </w:p>
    <w:p w:rsidR="009C5F87" w:rsidRDefault="00BA6953">
      <w:pPr>
        <w:pBdr>
          <w:top w:val="nil"/>
          <w:left w:val="nil"/>
          <w:bottom w:val="nil"/>
          <w:right w:val="nil"/>
          <w:between w:val="nil"/>
        </w:pBdr>
        <w:jc w:val="both"/>
        <w:rPr>
          <w:color w:val="000000"/>
          <w:sz w:val="20"/>
          <w:szCs w:val="20"/>
        </w:rPr>
      </w:pPr>
      <w:r>
        <w:rPr>
          <w:color w:val="000000"/>
          <w:sz w:val="20"/>
          <w:szCs w:val="20"/>
        </w:rPr>
        <w:t xml:space="preserve">Az </w:t>
      </w:r>
      <w:hyperlink r:id="rId9">
        <w:r w:rsidRPr="00F22AB1">
          <w:rPr>
            <w:color w:val="1155CC"/>
            <w:sz w:val="20"/>
            <w:szCs w:val="20"/>
            <w:u w:val="single"/>
          </w:rPr>
          <w:t>Európai Bizottság</w:t>
        </w:r>
      </w:hyperlink>
      <w:r>
        <w:rPr>
          <w:color w:val="000000"/>
          <w:sz w:val="20"/>
          <w:szCs w:val="20"/>
        </w:rPr>
        <w:t xml:space="preserve"> és az </w:t>
      </w:r>
      <w:hyperlink r:id="rId10">
        <w:r w:rsidRPr="00F22AB1">
          <w:rPr>
            <w:color w:val="1155CC"/>
            <w:sz w:val="20"/>
            <w:szCs w:val="20"/>
            <w:u w:val="single"/>
          </w:rPr>
          <w:t>Europa Nostra</w:t>
        </w:r>
      </w:hyperlink>
      <w:r>
        <w:rPr>
          <w:color w:val="000000"/>
          <w:sz w:val="20"/>
          <w:szCs w:val="20"/>
        </w:rPr>
        <w:t xml:space="preserve"> ma kihirdette az </w:t>
      </w:r>
      <w:r>
        <w:rPr>
          <w:b/>
          <w:color w:val="000000"/>
          <w:sz w:val="20"/>
          <w:szCs w:val="20"/>
        </w:rPr>
        <w:t> Európai Unió Kulturális Öröksége díj / Europa Nostra-díj 2023 nyerteseit</w:t>
      </w:r>
      <w:r>
        <w:rPr>
          <w:color w:val="000000"/>
          <w:sz w:val="20"/>
          <w:szCs w:val="20"/>
        </w:rPr>
        <w:t xml:space="preserve">. Idén 21 ország 30 kiemelkedő, örökségvédelemmel foglalkozó kezdeményezése nyerte el </w:t>
      </w:r>
      <w:r>
        <w:rPr>
          <w:b/>
          <w:color w:val="000000"/>
          <w:sz w:val="20"/>
          <w:szCs w:val="20"/>
        </w:rPr>
        <w:t>Európa legnagyobb elismerését</w:t>
      </w:r>
      <w:r>
        <w:rPr>
          <w:color w:val="000000"/>
          <w:sz w:val="20"/>
          <w:szCs w:val="20"/>
        </w:rPr>
        <w:t xml:space="preserve"> ezen a területen (</w:t>
      </w:r>
      <w:r>
        <w:rPr>
          <w:i/>
          <w:color w:val="000000"/>
          <w:sz w:val="20"/>
          <w:szCs w:val="20"/>
        </w:rPr>
        <w:t>a teljes lista alább olvasható</w:t>
      </w:r>
      <w:r>
        <w:rPr>
          <w:color w:val="000000"/>
          <w:sz w:val="20"/>
          <w:szCs w:val="20"/>
        </w:rPr>
        <w:t xml:space="preserve">). </w:t>
      </w:r>
      <w:r>
        <w:rPr>
          <w:b/>
          <w:color w:val="000000"/>
          <w:sz w:val="20"/>
          <w:szCs w:val="20"/>
        </w:rPr>
        <w:t xml:space="preserve">Az idei </w:t>
      </w:r>
      <w:r>
        <w:rPr>
          <w:b/>
          <w:sz w:val="20"/>
          <w:szCs w:val="20"/>
        </w:rPr>
        <w:t>nyer</w:t>
      </w:r>
      <w:r>
        <w:rPr>
          <w:b/>
          <w:color w:val="000000"/>
          <w:sz w:val="20"/>
          <w:szCs w:val="20"/>
        </w:rPr>
        <w:t>tesek között van a magyarországi Budapest100 fesztivál is</w:t>
      </w:r>
      <w:r>
        <w:rPr>
          <w:sz w:val="20"/>
          <w:szCs w:val="20"/>
        </w:rPr>
        <w:t>.</w:t>
      </w:r>
      <w:r>
        <w:rPr>
          <w:color w:val="000000"/>
          <w:sz w:val="20"/>
          <w:szCs w:val="20"/>
        </w:rPr>
        <w:t xml:space="preserve"> </w:t>
      </w:r>
      <w:r>
        <w:rPr>
          <w:sz w:val="20"/>
          <w:szCs w:val="20"/>
        </w:rPr>
        <w:t>Az</w:t>
      </w:r>
      <w:r>
        <w:rPr>
          <w:color w:val="000000"/>
          <w:sz w:val="20"/>
          <w:szCs w:val="20"/>
        </w:rPr>
        <w:t xml:space="preserve"> évente megrendezett eseménysorozat a világörökségi </w:t>
      </w:r>
      <w:r>
        <w:rPr>
          <w:sz w:val="20"/>
          <w:szCs w:val="20"/>
        </w:rPr>
        <w:t xml:space="preserve">helyszínekkel is büszkélkedő </w:t>
      </w:r>
      <w:r>
        <w:rPr>
          <w:color w:val="000000"/>
          <w:sz w:val="20"/>
          <w:szCs w:val="20"/>
        </w:rPr>
        <w:t xml:space="preserve">Budapest épített örökségét ünnepli és mutatja be, felhívva a figyelmet arra, hogy minden ház lehet érdekes és értékes. A látogatók és a lakosok vezetett sétákon és különböző kiállításokon keresztül megosztják egymással történeteiket, tudásukat és tapasztalataikat, </w:t>
      </w:r>
      <w:r>
        <w:rPr>
          <w:sz w:val="20"/>
          <w:szCs w:val="20"/>
        </w:rPr>
        <w:t>ezáltal</w:t>
      </w:r>
      <w:r>
        <w:rPr>
          <w:color w:val="000000"/>
          <w:sz w:val="20"/>
          <w:szCs w:val="20"/>
        </w:rPr>
        <w:t xml:space="preserve"> építve az egymás közötti kapcsolatokat és a kölcsönös megértést.</w:t>
      </w:r>
    </w:p>
    <w:p w:rsidR="009C5F87" w:rsidRDefault="009C5F87">
      <w:pPr>
        <w:pBdr>
          <w:top w:val="nil"/>
          <w:left w:val="nil"/>
          <w:bottom w:val="nil"/>
          <w:right w:val="nil"/>
          <w:between w:val="nil"/>
        </w:pBdr>
        <w:jc w:val="both"/>
        <w:rPr>
          <w:color w:val="000000"/>
          <w:sz w:val="20"/>
          <w:szCs w:val="20"/>
        </w:rPr>
      </w:pPr>
      <w:bookmarkStart w:id="1" w:name="_heading=h.2et92p0" w:colFirst="0" w:colLast="0"/>
      <w:bookmarkEnd w:id="1"/>
    </w:p>
    <w:p w:rsidR="009C5F87" w:rsidRDefault="00BA6953">
      <w:pPr>
        <w:pBdr>
          <w:top w:val="nil"/>
          <w:left w:val="nil"/>
          <w:bottom w:val="nil"/>
          <w:right w:val="nil"/>
          <w:between w:val="nil"/>
        </w:pBdr>
        <w:jc w:val="both"/>
        <w:rPr>
          <w:color w:val="000000"/>
          <w:sz w:val="20"/>
          <w:szCs w:val="20"/>
        </w:rPr>
      </w:pPr>
      <w:r>
        <w:rPr>
          <w:color w:val="000000"/>
          <w:sz w:val="20"/>
          <w:szCs w:val="20"/>
        </w:rPr>
        <w:t xml:space="preserve">A 30 </w:t>
      </w:r>
      <w:r>
        <w:rPr>
          <w:sz w:val="20"/>
          <w:szCs w:val="20"/>
        </w:rPr>
        <w:t>nyer</w:t>
      </w:r>
      <w:r>
        <w:rPr>
          <w:color w:val="000000"/>
          <w:sz w:val="20"/>
          <w:szCs w:val="20"/>
        </w:rPr>
        <w:t xml:space="preserve">test </w:t>
      </w:r>
      <w:r>
        <w:rPr>
          <w:sz w:val="20"/>
          <w:szCs w:val="20"/>
        </w:rPr>
        <w:t>egy</w:t>
      </w:r>
      <w:r>
        <w:rPr>
          <w:color w:val="000000"/>
          <w:sz w:val="20"/>
          <w:szCs w:val="20"/>
        </w:rPr>
        <w:t xml:space="preserve"> örökségvédelmi szak</w:t>
      </w:r>
      <w:r>
        <w:rPr>
          <w:sz w:val="20"/>
          <w:szCs w:val="20"/>
        </w:rPr>
        <w:t>embere</w:t>
      </w:r>
      <w:r>
        <w:rPr>
          <w:color w:val="000000"/>
          <w:sz w:val="20"/>
          <w:szCs w:val="20"/>
        </w:rPr>
        <w:t xml:space="preserve">kből álló </w:t>
      </w:r>
      <w:hyperlink r:id="rId11">
        <w:r w:rsidRPr="00F22AB1">
          <w:rPr>
            <w:color w:val="1155CC"/>
            <w:sz w:val="20"/>
            <w:szCs w:val="20"/>
            <w:u w:val="single"/>
          </w:rPr>
          <w:t>zsűri</w:t>
        </w:r>
      </w:hyperlink>
      <w:r>
        <w:rPr>
          <w:color w:val="000000"/>
          <w:sz w:val="20"/>
          <w:szCs w:val="20"/>
        </w:rPr>
        <w:t xml:space="preserve"> választotta ki a </w:t>
      </w:r>
      <w:hyperlink r:id="rId12">
        <w:r w:rsidRPr="00F22AB1">
          <w:rPr>
            <w:color w:val="1155CC"/>
            <w:sz w:val="20"/>
            <w:szCs w:val="20"/>
            <w:u w:val="single"/>
          </w:rPr>
          <w:t>válogató bizottság</w:t>
        </w:r>
      </w:hyperlink>
      <w:r>
        <w:rPr>
          <w:color w:val="000000"/>
          <w:sz w:val="20"/>
          <w:szCs w:val="20"/>
        </w:rPr>
        <w:t xml:space="preserve"> előzetes értékelése </w:t>
      </w:r>
      <w:r>
        <w:rPr>
          <w:sz w:val="20"/>
          <w:szCs w:val="20"/>
        </w:rPr>
        <w:t>alapj</w:t>
      </w:r>
      <w:r>
        <w:rPr>
          <w:color w:val="000000"/>
          <w:sz w:val="20"/>
          <w:szCs w:val="20"/>
        </w:rPr>
        <w:t xml:space="preserve">án. Idén a díjra 35 európai országból pályáztak különböző szervezetek és magánszemélyek. </w:t>
      </w:r>
    </w:p>
    <w:p w:rsidR="009C5F87" w:rsidRDefault="009C5F87">
      <w:pPr>
        <w:pBdr>
          <w:top w:val="nil"/>
          <w:left w:val="nil"/>
          <w:bottom w:val="nil"/>
          <w:right w:val="nil"/>
          <w:between w:val="nil"/>
        </w:pBdr>
        <w:jc w:val="both"/>
        <w:rPr>
          <w:b/>
          <w:color w:val="000000"/>
          <w:sz w:val="20"/>
          <w:szCs w:val="20"/>
        </w:rPr>
      </w:pPr>
    </w:p>
    <w:p w:rsidR="009C5F87" w:rsidRDefault="00BA6953">
      <w:pPr>
        <w:jc w:val="both"/>
        <w:rPr>
          <w:sz w:val="20"/>
          <w:szCs w:val="20"/>
        </w:rPr>
      </w:pPr>
      <w:bookmarkStart w:id="2" w:name="_heading=h.3qlnv6kydd93" w:colFirst="0" w:colLast="0"/>
      <w:bookmarkEnd w:id="2"/>
      <w:r>
        <w:rPr>
          <w:sz w:val="20"/>
          <w:szCs w:val="20"/>
        </w:rPr>
        <w:t xml:space="preserve">A 2023-as nyertesek listájának bejelentése kapcsán </w:t>
      </w:r>
      <w:r>
        <w:rPr>
          <w:b/>
          <w:sz w:val="20"/>
          <w:szCs w:val="20"/>
        </w:rPr>
        <w:t>Margaritis Schinas</w:t>
      </w:r>
      <w:r>
        <w:rPr>
          <w:sz w:val="20"/>
          <w:szCs w:val="20"/>
        </w:rPr>
        <w:t>, az  Európai Bizottság alelnöke, aki egyben az európai életmód népszerűsítéséért és a kultúráért is felel, így nyilatkozott: “</w:t>
      </w:r>
      <w:r>
        <w:rPr>
          <w:i/>
          <w:sz w:val="20"/>
          <w:szCs w:val="20"/>
        </w:rPr>
        <w:t>Az idei Európai Unió Kulturális Öröksége díj / Europa Nostra-díj minden egyes nyertesének eredményei az örökségi helyszíneket és hagyományokat Európa-szerte felölelő, rendkívüli kollektív és egyéni szakértelem és elkötelezettség lenyomatai. Ezen eredmények elismerésével egyúttal megerősítjük szilárd elköteleződésünket közös kulturális örökségünk védelme mellett, mivel az létfontosságú az európai polgárok és közösségek összetartozás-érzése szempontjából.</w:t>
      </w:r>
      <w:r>
        <w:rPr>
          <w:sz w:val="20"/>
          <w:szCs w:val="20"/>
        </w:rPr>
        <w:t>”</w:t>
      </w:r>
    </w:p>
    <w:p w:rsidR="009C5F87" w:rsidRDefault="009C5F87">
      <w:pPr>
        <w:jc w:val="both"/>
        <w:rPr>
          <w:i/>
          <w:sz w:val="20"/>
          <w:szCs w:val="20"/>
        </w:rPr>
      </w:pPr>
      <w:bookmarkStart w:id="3" w:name="_heading=h.tr3z1vaxb3e7" w:colFirst="0" w:colLast="0"/>
      <w:bookmarkEnd w:id="3"/>
    </w:p>
    <w:p w:rsidR="009C5F87" w:rsidRDefault="00BA6953">
      <w:pPr>
        <w:jc w:val="both"/>
        <w:rPr>
          <w:i/>
          <w:sz w:val="20"/>
          <w:szCs w:val="20"/>
        </w:rPr>
      </w:pPr>
      <w:r>
        <w:rPr>
          <w:b/>
          <w:sz w:val="20"/>
          <w:szCs w:val="20"/>
        </w:rPr>
        <w:t>Cecilia Bartoli</w:t>
      </w:r>
      <w:r w:rsidRPr="00A37713">
        <w:rPr>
          <w:sz w:val="20"/>
          <w:szCs w:val="20"/>
        </w:rPr>
        <w:t>,</w:t>
      </w:r>
      <w:r>
        <w:rPr>
          <w:sz w:val="20"/>
          <w:szCs w:val="20"/>
        </w:rPr>
        <w:t xml:space="preserve"> a világhírű mezzoszoprán és az Europa Nostra elnöke kijelentette:</w:t>
      </w:r>
      <w:r>
        <w:rPr>
          <w:i/>
          <w:sz w:val="20"/>
          <w:szCs w:val="20"/>
        </w:rPr>
        <w:t xml:space="preserve"> </w:t>
      </w:r>
      <w:r w:rsidR="00F22AB1">
        <w:rPr>
          <w:sz w:val="20"/>
          <w:szCs w:val="20"/>
        </w:rPr>
        <w:t>“</w:t>
      </w:r>
      <w:r>
        <w:rPr>
          <w:i/>
          <w:sz w:val="20"/>
          <w:szCs w:val="20"/>
        </w:rPr>
        <w:t>Szívből gratulálok az Európai Unió Kulturális Öröksége díj / Europa Nostra-díj idei nyerteseinek a megérdemelt elismeréshez. Olyan inspiráló kezdeményezésekről van szó, amelyek valóban hozzájárulnak egy szebb, fenntarthatóbb és befogadóbb Európa építéséhez. Sikertörténeteik jól mutatják, hogy a szakértelem, az elkötelezettség, a kreativitás és az innováció erejével hogyan lehet leküzdeni a nehézségeket. Alig várom, hogy személyesen is találkozhassak a nyertesekkel, és gratulálhassak sikereikhez az Európai Örökség-díj átadóünnepségén szeretett világörökségi városunkban, Velencében.</w:t>
      </w:r>
      <w:r w:rsidR="00F22AB1">
        <w:rPr>
          <w:sz w:val="20"/>
          <w:szCs w:val="20"/>
        </w:rPr>
        <w:t>”</w:t>
      </w:r>
    </w:p>
    <w:p w:rsidR="009C5F87" w:rsidRDefault="009C5F87">
      <w:pPr>
        <w:jc w:val="both"/>
        <w:rPr>
          <w:i/>
          <w:sz w:val="20"/>
          <w:szCs w:val="20"/>
        </w:rPr>
      </w:pPr>
    </w:p>
    <w:p w:rsidR="009C5F87" w:rsidRDefault="00BA6953">
      <w:pPr>
        <w:jc w:val="both"/>
        <w:rPr>
          <w:sz w:val="20"/>
          <w:szCs w:val="20"/>
        </w:rPr>
      </w:pPr>
      <w:bookmarkStart w:id="4" w:name="_heading=h.f8x7e9tvd2pa" w:colFirst="0" w:colLast="0"/>
      <w:bookmarkEnd w:id="4"/>
      <w:r>
        <w:rPr>
          <w:sz w:val="20"/>
          <w:szCs w:val="20"/>
        </w:rPr>
        <w:t xml:space="preserve">Az Európai Örökség-díj átadóeseményét szeptember 28-án a velencei </w:t>
      </w:r>
      <w:hyperlink r:id="rId13">
        <w:r w:rsidRPr="00F22AB1">
          <w:rPr>
            <w:i/>
            <w:color w:val="1155CC"/>
            <w:sz w:val="20"/>
            <w:szCs w:val="20"/>
            <w:u w:val="single"/>
          </w:rPr>
          <w:t>Palazzo del Cinema</w:t>
        </w:r>
      </w:hyperlink>
      <w:r>
        <w:rPr>
          <w:i/>
          <w:sz w:val="20"/>
          <w:szCs w:val="20"/>
        </w:rPr>
        <w:t>-ban</w:t>
      </w:r>
      <w:r>
        <w:rPr>
          <w:sz w:val="20"/>
          <w:szCs w:val="20"/>
        </w:rPr>
        <w:t xml:space="preserve"> tartják. A rangos eseményen </w:t>
      </w:r>
      <w:r>
        <w:rPr>
          <w:b/>
          <w:sz w:val="20"/>
          <w:szCs w:val="20"/>
        </w:rPr>
        <w:t>Cecilia Bartoli</w:t>
      </w:r>
      <w:r>
        <w:rPr>
          <w:sz w:val="20"/>
          <w:szCs w:val="20"/>
        </w:rPr>
        <w:t xml:space="preserve">, az Europa Nostra </w:t>
      </w:r>
      <w:bookmarkStart w:id="5" w:name="_GoBack"/>
      <w:bookmarkEnd w:id="5"/>
      <w:r>
        <w:rPr>
          <w:sz w:val="20"/>
          <w:szCs w:val="20"/>
        </w:rPr>
        <w:t xml:space="preserve">elnöke és </w:t>
      </w:r>
      <w:r>
        <w:rPr>
          <w:b/>
          <w:sz w:val="20"/>
          <w:szCs w:val="20"/>
        </w:rPr>
        <w:t>Margaritis Schinas</w:t>
      </w:r>
      <w:r>
        <w:rPr>
          <w:sz w:val="20"/>
          <w:szCs w:val="20"/>
        </w:rPr>
        <w:t xml:space="preserve">, az Európai Bizottság alelnöke is részt vesz. Az ünnepségen jelentik be a </w:t>
      </w:r>
      <w:r>
        <w:rPr>
          <w:b/>
          <w:sz w:val="20"/>
          <w:szCs w:val="20"/>
        </w:rPr>
        <w:t>Grand Prix</w:t>
      </w:r>
      <w:r>
        <w:rPr>
          <w:sz w:val="20"/>
          <w:szCs w:val="20"/>
        </w:rPr>
        <w:t xml:space="preserve"> és a </w:t>
      </w:r>
      <w:r>
        <w:rPr>
          <w:b/>
          <w:sz w:val="20"/>
          <w:szCs w:val="20"/>
        </w:rPr>
        <w:t>Közönségdíj</w:t>
      </w:r>
      <w:r>
        <w:rPr>
          <w:sz w:val="20"/>
          <w:szCs w:val="20"/>
        </w:rPr>
        <w:t xml:space="preserve"> nyerteseit is, akiket az idei év díjazottjai közül választanak ki, és akik egyenként 10 000 euró pénzjutalomban részesülnek. Az ünnepséget az Europa Nostra szervezi az Európai Bizottság támogatásával szeptember 27-30. között Velencében, amely egyben a 2023-as </w:t>
      </w:r>
      <w:hyperlink r:id="rId14">
        <w:r w:rsidRPr="00F22AB1">
          <w:rPr>
            <w:color w:val="1155CC"/>
            <w:sz w:val="20"/>
            <w:szCs w:val="20"/>
            <w:u w:val="single"/>
          </w:rPr>
          <w:t>60. Európai Kulturális Örökség Csúcstalálkozó</w:t>
        </w:r>
      </w:hyperlink>
      <w:r>
        <w:rPr>
          <w:sz w:val="20"/>
          <w:szCs w:val="20"/>
        </w:rPr>
        <w:t xml:space="preserve"> egyik kiemelt eseménye lesz.</w:t>
      </w:r>
    </w:p>
    <w:p w:rsidR="009C5F87" w:rsidRDefault="009C5F87">
      <w:pPr>
        <w:jc w:val="both"/>
        <w:rPr>
          <w:sz w:val="20"/>
          <w:szCs w:val="20"/>
        </w:rPr>
      </w:pPr>
    </w:p>
    <w:p w:rsidR="009C5F87" w:rsidRDefault="00BA6953">
      <w:pPr>
        <w:jc w:val="both"/>
        <w:rPr>
          <w:sz w:val="20"/>
          <w:szCs w:val="20"/>
        </w:rPr>
      </w:pPr>
      <w:r>
        <w:rPr>
          <w:sz w:val="20"/>
          <w:szCs w:val="20"/>
        </w:rPr>
        <w:t xml:space="preserve">A szervezők bátorítják az érdeklődőket, </w:t>
      </w:r>
      <w:r>
        <w:rPr>
          <w:b/>
          <w:sz w:val="20"/>
          <w:szCs w:val="20"/>
        </w:rPr>
        <w:t xml:space="preserve">hogy ismerjék meg a nyerteseket, és </w:t>
      </w:r>
      <w:hyperlink r:id="rId15" w:history="1">
        <w:r w:rsidRPr="00A37713">
          <w:rPr>
            <w:rStyle w:val="Hyperlink"/>
            <w:b/>
            <w:color w:val="1155CC"/>
            <w:sz w:val="20"/>
            <w:szCs w:val="20"/>
          </w:rPr>
          <w:t>szavazzanak online</w:t>
        </w:r>
      </w:hyperlink>
      <w:r>
        <w:rPr>
          <w:sz w:val="20"/>
          <w:szCs w:val="20"/>
        </w:rPr>
        <w:t xml:space="preserve">, hogy ki nyerje el a </w:t>
      </w:r>
      <w:r>
        <w:rPr>
          <w:b/>
          <w:sz w:val="20"/>
          <w:szCs w:val="20"/>
        </w:rPr>
        <w:t>2023-as Közönségdíjat</w:t>
      </w:r>
      <w:r>
        <w:rPr>
          <w:sz w:val="20"/>
          <w:szCs w:val="20"/>
        </w:rPr>
        <w:t>, amely 10 000 eurós pénzjutalommal is jár.</w:t>
      </w:r>
    </w:p>
    <w:p w:rsidR="00F22AB1" w:rsidRDefault="00F22AB1">
      <w:pPr>
        <w:jc w:val="both"/>
        <w:rPr>
          <w:sz w:val="20"/>
          <w:szCs w:val="20"/>
        </w:rPr>
      </w:pPr>
    </w:p>
    <w:p w:rsidR="009C5F87" w:rsidRDefault="009C5F87">
      <w:pPr>
        <w:rPr>
          <w:b/>
          <w:color w:val="000000"/>
          <w:sz w:val="24"/>
          <w:szCs w:val="24"/>
        </w:rPr>
      </w:pPr>
      <w:bookmarkStart w:id="6" w:name="_heading=h.tyjcwt" w:colFirst="0" w:colLast="0"/>
      <w:bookmarkEnd w:id="6"/>
    </w:p>
    <w:p w:rsidR="009C5F87" w:rsidRDefault="00BA6953">
      <w:pPr>
        <w:rPr>
          <w:b/>
          <w:color w:val="000000"/>
          <w:sz w:val="24"/>
          <w:szCs w:val="24"/>
        </w:rPr>
      </w:pPr>
      <w:r>
        <w:rPr>
          <w:b/>
          <w:color w:val="000000"/>
          <w:sz w:val="24"/>
          <w:szCs w:val="24"/>
        </w:rPr>
        <w:t>Budapest100, Magyarország</w:t>
      </w:r>
    </w:p>
    <w:p w:rsidR="009C5F87" w:rsidRDefault="009C5F87">
      <w:pPr>
        <w:rPr>
          <w:sz w:val="20"/>
          <w:szCs w:val="20"/>
        </w:rPr>
      </w:pPr>
    </w:p>
    <w:p w:rsidR="009C5F87" w:rsidRDefault="00BA6953">
      <w:pPr>
        <w:pBdr>
          <w:top w:val="nil"/>
          <w:left w:val="nil"/>
          <w:bottom w:val="nil"/>
          <w:right w:val="nil"/>
          <w:between w:val="nil"/>
        </w:pBdr>
        <w:jc w:val="both"/>
        <w:rPr>
          <w:color w:val="000000"/>
          <w:sz w:val="20"/>
          <w:szCs w:val="20"/>
        </w:rPr>
      </w:pPr>
      <w:r>
        <w:rPr>
          <w:color w:val="000000"/>
          <w:sz w:val="20"/>
          <w:szCs w:val="20"/>
        </w:rPr>
        <w:t>A Budapest100 egy évente megrendezett hétvégi fesztivál, amelyn</w:t>
      </w:r>
      <w:r>
        <w:rPr>
          <w:sz w:val="20"/>
          <w:szCs w:val="20"/>
        </w:rPr>
        <w:t>e</w:t>
      </w:r>
      <w:r>
        <w:rPr>
          <w:color w:val="000000"/>
          <w:sz w:val="20"/>
          <w:szCs w:val="20"/>
        </w:rPr>
        <w:t>k célja, hogy bemuta</w:t>
      </w:r>
      <w:r>
        <w:rPr>
          <w:sz w:val="20"/>
          <w:szCs w:val="20"/>
        </w:rPr>
        <w:t>ss</w:t>
      </w:r>
      <w:r>
        <w:rPr>
          <w:color w:val="000000"/>
          <w:sz w:val="20"/>
          <w:szCs w:val="20"/>
        </w:rPr>
        <w:t>a és megünnepel</w:t>
      </w:r>
      <w:r>
        <w:rPr>
          <w:sz w:val="20"/>
          <w:szCs w:val="20"/>
        </w:rPr>
        <w:t>je</w:t>
      </w:r>
      <w:r>
        <w:rPr>
          <w:color w:val="000000"/>
          <w:sz w:val="20"/>
          <w:szCs w:val="20"/>
        </w:rPr>
        <w:t xml:space="preserve"> </w:t>
      </w:r>
      <w:r>
        <w:rPr>
          <w:sz w:val="20"/>
          <w:szCs w:val="20"/>
        </w:rPr>
        <w:t>a magyar főváros</w:t>
      </w:r>
      <w:r>
        <w:rPr>
          <w:color w:val="000000"/>
          <w:sz w:val="20"/>
          <w:szCs w:val="20"/>
        </w:rPr>
        <w:t xml:space="preserve"> épített örökségét. Más kezdeményezésekkel ellentétben, amelyek elsősorban </w:t>
      </w:r>
      <w:r>
        <w:rPr>
          <w:sz w:val="20"/>
          <w:szCs w:val="20"/>
        </w:rPr>
        <w:t xml:space="preserve">jelentős </w:t>
      </w:r>
      <w:r>
        <w:rPr>
          <w:color w:val="000000"/>
          <w:sz w:val="20"/>
          <w:szCs w:val="20"/>
        </w:rPr>
        <w:t>középületek</w:t>
      </w:r>
      <w:r>
        <w:rPr>
          <w:sz w:val="20"/>
          <w:szCs w:val="20"/>
        </w:rPr>
        <w:t>kel foglalkoznak</w:t>
      </w:r>
      <w:r>
        <w:rPr>
          <w:color w:val="000000"/>
          <w:sz w:val="20"/>
          <w:szCs w:val="20"/>
        </w:rPr>
        <w:t xml:space="preserve">, a Budapest100 során minden ház érdekes függetlenül attól, hogy rendelkezik-e kiemelkedő építészeti megoldásokkal vagy </w:t>
      </w:r>
      <w:r>
        <w:rPr>
          <w:sz w:val="20"/>
          <w:szCs w:val="20"/>
        </w:rPr>
        <w:t>műemléki</w:t>
      </w:r>
      <w:r>
        <w:rPr>
          <w:color w:val="000000"/>
          <w:sz w:val="20"/>
          <w:szCs w:val="20"/>
        </w:rPr>
        <w:t xml:space="preserve"> védettséggel. A házakban megrendezett sétákon és </w:t>
      </w:r>
      <w:r>
        <w:rPr>
          <w:color w:val="000000"/>
          <w:sz w:val="20"/>
          <w:szCs w:val="20"/>
        </w:rPr>
        <w:lastRenderedPageBreak/>
        <w:t xml:space="preserve">helytörténeti kiállításokon keresztül a látogatók és a lakosok megosztják egymással történeteiket és tapasztalataikat, </w:t>
      </w:r>
      <w:r>
        <w:rPr>
          <w:sz w:val="20"/>
          <w:szCs w:val="20"/>
        </w:rPr>
        <w:t>ezáltal</w:t>
      </w:r>
      <w:r>
        <w:rPr>
          <w:color w:val="000000"/>
          <w:sz w:val="20"/>
          <w:szCs w:val="20"/>
        </w:rPr>
        <w:t xml:space="preserve"> építve az egymás közötti kapcsolatokat és a kölcsönös megértést.</w:t>
      </w:r>
    </w:p>
    <w:p w:rsidR="009C5F87" w:rsidRDefault="009C5F87">
      <w:pPr>
        <w:jc w:val="both"/>
        <w:rPr>
          <w:color w:val="000000"/>
          <w:sz w:val="20"/>
          <w:szCs w:val="20"/>
        </w:rPr>
      </w:pPr>
    </w:p>
    <w:p w:rsidR="009C5F87" w:rsidRDefault="00BA6953">
      <w:pPr>
        <w:jc w:val="both"/>
        <w:rPr>
          <w:color w:val="000000"/>
          <w:sz w:val="20"/>
          <w:szCs w:val="20"/>
        </w:rPr>
      </w:pPr>
      <w:r>
        <w:rPr>
          <w:color w:val="000000"/>
          <w:sz w:val="20"/>
          <w:szCs w:val="20"/>
        </w:rPr>
        <w:t xml:space="preserve">A projekt 2011-ben jött létre az OSA - Open Society Archives és a budapesti KÉK - Kortárs Építészeti Központ kezdeményezésére. A Budapest100 hamar rendkívül sikeres, évente megrendezett városi fesztivállá vált, amely az egyes években </w:t>
      </w:r>
      <w:r>
        <w:rPr>
          <w:sz w:val="20"/>
          <w:szCs w:val="20"/>
        </w:rPr>
        <w:t>a századik évüket</w:t>
      </w:r>
      <w:r>
        <w:rPr>
          <w:color w:val="000000"/>
          <w:sz w:val="20"/>
          <w:szCs w:val="20"/>
        </w:rPr>
        <w:t xml:space="preserve"> betöltő épületekről emlékez</w:t>
      </w:r>
      <w:r>
        <w:rPr>
          <w:sz w:val="20"/>
          <w:szCs w:val="20"/>
        </w:rPr>
        <w:t>ett</w:t>
      </w:r>
      <w:r>
        <w:rPr>
          <w:color w:val="000000"/>
          <w:sz w:val="20"/>
          <w:szCs w:val="20"/>
        </w:rPr>
        <w:t xml:space="preserve"> meg. </w:t>
      </w:r>
      <w:r>
        <w:rPr>
          <w:sz w:val="20"/>
          <w:szCs w:val="20"/>
        </w:rPr>
        <w:t>A</w:t>
      </w:r>
      <w:r>
        <w:rPr>
          <w:color w:val="000000"/>
          <w:sz w:val="20"/>
          <w:szCs w:val="20"/>
        </w:rPr>
        <w:t>z első világháború hatásai miatt 201</w:t>
      </w:r>
      <w:r>
        <w:rPr>
          <w:sz w:val="20"/>
          <w:szCs w:val="20"/>
        </w:rPr>
        <w:t xml:space="preserve">5-től kezdődően </w:t>
      </w:r>
      <w:r>
        <w:rPr>
          <w:color w:val="000000"/>
          <w:sz w:val="20"/>
          <w:szCs w:val="20"/>
        </w:rPr>
        <w:t>nagyon kevés 100 éves épület maradt fenn, amelyet meg lehet</w:t>
      </w:r>
      <w:r>
        <w:rPr>
          <w:sz w:val="20"/>
          <w:szCs w:val="20"/>
        </w:rPr>
        <w:t>ett volna</w:t>
      </w:r>
      <w:r>
        <w:rPr>
          <w:color w:val="000000"/>
          <w:sz w:val="20"/>
          <w:szCs w:val="20"/>
        </w:rPr>
        <w:t xml:space="preserve"> ünnepelni. E</w:t>
      </w:r>
      <w:r>
        <w:rPr>
          <w:sz w:val="20"/>
          <w:szCs w:val="20"/>
        </w:rPr>
        <w:t>miatt</w:t>
      </w:r>
      <w:r>
        <w:rPr>
          <w:color w:val="000000"/>
          <w:sz w:val="20"/>
          <w:szCs w:val="20"/>
        </w:rPr>
        <w:t xml:space="preserve"> a fesztivál szervezői 2016-tól minden évben más-más témát választanak, például a Bauhaus mozgalom századik évfordulóját vagy a főváros egyesítésének 150. évfordulóját. A fesztivál alapvető megközelítése változatlan maradt, és a mottóban is megfogalmazódik: minden ház érdekes.</w:t>
      </w:r>
    </w:p>
    <w:p w:rsidR="009C5F87" w:rsidRDefault="009C5F87">
      <w:pPr>
        <w:jc w:val="both"/>
        <w:rPr>
          <w:color w:val="000000"/>
          <w:sz w:val="20"/>
          <w:szCs w:val="20"/>
        </w:rPr>
      </w:pPr>
    </w:p>
    <w:p w:rsidR="009C5F87" w:rsidRDefault="00BA6953">
      <w:pPr>
        <w:jc w:val="both"/>
        <w:rPr>
          <w:sz w:val="20"/>
          <w:szCs w:val="20"/>
        </w:rPr>
      </w:pPr>
      <w:r>
        <w:rPr>
          <w:sz w:val="20"/>
          <w:szCs w:val="20"/>
        </w:rPr>
        <w:t>Az anyagi támogatást a Nemzeti Kulturális Alap, Budapest Fővárosa vagy a kerületi önkormányzatok, illetve esetenként szponzorok, illetve nemzetközi együttműködések és díjak biztosítják, ezzel is hangsúlyozva a különböző intézmények elkötelezettségét e jelentős kulturális esemény sikere és fenntarthatósága iránt.</w:t>
      </w:r>
    </w:p>
    <w:p w:rsidR="009C5F87" w:rsidRDefault="009C5F87">
      <w:pPr>
        <w:jc w:val="both"/>
        <w:rPr>
          <w:sz w:val="20"/>
          <w:szCs w:val="20"/>
        </w:rPr>
      </w:pPr>
    </w:p>
    <w:p w:rsidR="009C5F87" w:rsidRDefault="00BA6953">
      <w:pPr>
        <w:jc w:val="both"/>
        <w:rPr>
          <w:color w:val="000000"/>
          <w:sz w:val="20"/>
          <w:szCs w:val="20"/>
        </w:rPr>
      </w:pPr>
      <w:r>
        <w:rPr>
          <w:color w:val="000000"/>
          <w:sz w:val="20"/>
          <w:szCs w:val="20"/>
        </w:rPr>
        <w:t>A lakók lelkesen nyitják meg házaikat a fesztivál hétvégéjén, és programokat szerveznek a látogatók számára. A kiállítások és a lakók által megosztott személyes történetek révén a látogatók betekintést nyerhetnek a megnyitó házak történetébe. Ezek az interakciók beszélgetésekre ösztönzik a résztvevőket, többek között a szomszédaikkal is, így teremtve kapcsolatokat a közösségen belül. A látogatók új szemszögből ismerhetik meg városukat, míg a lakosok elmélyíthetik kötődésüket otthonukhoz és egymáshoz.</w:t>
      </w:r>
    </w:p>
    <w:p w:rsidR="009C5F87" w:rsidRDefault="009C5F87">
      <w:pPr>
        <w:jc w:val="both"/>
        <w:rPr>
          <w:color w:val="000000"/>
          <w:sz w:val="20"/>
          <w:szCs w:val="20"/>
        </w:rPr>
      </w:pPr>
    </w:p>
    <w:p w:rsidR="009C5F87" w:rsidRDefault="00BA6953">
      <w:pPr>
        <w:jc w:val="both"/>
        <w:rPr>
          <w:sz w:val="20"/>
          <w:szCs w:val="20"/>
        </w:rPr>
      </w:pPr>
      <w:r>
        <w:rPr>
          <w:sz w:val="20"/>
          <w:szCs w:val="20"/>
        </w:rPr>
        <w:t>A lenyűgöző eredmények mellett, mint például a több mint 600 megnyitott épület, a 2000 elkötelezett önkéntes bevonása és a több mint 160 000 látogató megszólítása, a fesztivál helyi hatása is figyelemre méltó. Ide tartozik a közösség által létrehozott kezdeményezések fenntarthatósága, mint például az, hogy a lakosok a fesztivál befejezése után is folytatják a közösségi programok, találkozók szervezését. Az önkéntesek, akiknek növekszik az önállósága és a megbízhatósága a szervezés folyamán, a magánéletük  vagy a munkájuk különböző területein is nagyobb bátorsággal vágnak bele saját kezdeményezésekbe. A fesztivál hatása továbbá kiterjed a helyreállítási és felújítási területre is, mivel egyrészt ösztönzi a résztvevő házakat arra, hogy pályázzanak támogatásokra, másrészt támogatja a döntéshozatali folyamatokat önkormányzati és várostervezési szinten.</w:t>
      </w:r>
    </w:p>
    <w:p w:rsidR="009C5F87" w:rsidRDefault="009C5F87">
      <w:pPr>
        <w:jc w:val="both"/>
        <w:rPr>
          <w:sz w:val="20"/>
          <w:szCs w:val="20"/>
        </w:rPr>
      </w:pPr>
    </w:p>
    <w:p w:rsidR="009C5F87" w:rsidRDefault="00F22AB1">
      <w:pPr>
        <w:jc w:val="both"/>
        <w:rPr>
          <w:sz w:val="20"/>
          <w:szCs w:val="20"/>
        </w:rPr>
      </w:pPr>
      <w:r>
        <w:rPr>
          <w:sz w:val="20"/>
          <w:szCs w:val="20"/>
        </w:rPr>
        <w:t>“</w:t>
      </w:r>
      <w:r w:rsidR="00BA6953">
        <w:rPr>
          <w:i/>
          <w:sz w:val="20"/>
          <w:szCs w:val="20"/>
        </w:rPr>
        <w:t>Ez a lenyűgöző esemény az évek során folyamatosan gyarapította közösségét. Felhívja a figyelmet a kevésbé ismert épített örökségre, amelyet változatos módokon mutat be, különös tekintettel a személyes történetek jelentőségére az épületekkel és a várossal kapcsolatban. A Budapest100 figyelemre méltó aspektusa az emberek bevonása a házak kutatásába és bemutatásába, ezzel elősegítve a kezdeményezőkészség és a felelősségvállalás, valamint a környezetről való gondoskodás fejlődését, ami kihívást jelentő feladat”</w:t>
      </w:r>
      <w:r w:rsidR="00BA6953">
        <w:rPr>
          <w:sz w:val="20"/>
          <w:szCs w:val="20"/>
        </w:rPr>
        <w:t xml:space="preserve"> – kommentálta a </w:t>
      </w:r>
      <w:r w:rsidR="00BA6953" w:rsidRPr="00F22AB1">
        <w:rPr>
          <w:b/>
          <w:sz w:val="20"/>
          <w:szCs w:val="20"/>
        </w:rPr>
        <w:t>zsűri</w:t>
      </w:r>
      <w:r w:rsidR="00BA6953">
        <w:rPr>
          <w:sz w:val="20"/>
          <w:szCs w:val="20"/>
        </w:rPr>
        <w:t>.</w:t>
      </w:r>
    </w:p>
    <w:p w:rsidR="009C5F87" w:rsidRDefault="009C5F87">
      <w:pPr>
        <w:jc w:val="both"/>
        <w:rPr>
          <w:sz w:val="20"/>
          <w:szCs w:val="20"/>
        </w:rPr>
      </w:pPr>
    </w:p>
    <w:p w:rsidR="009C5F87" w:rsidRDefault="00F22AB1">
      <w:pPr>
        <w:jc w:val="both"/>
        <w:rPr>
          <w:color w:val="000000"/>
          <w:sz w:val="20"/>
          <w:szCs w:val="20"/>
        </w:rPr>
      </w:pPr>
      <w:r>
        <w:rPr>
          <w:sz w:val="20"/>
          <w:szCs w:val="20"/>
        </w:rPr>
        <w:t>“</w:t>
      </w:r>
      <w:r w:rsidR="00BA6953">
        <w:rPr>
          <w:i/>
          <w:color w:val="000000"/>
          <w:sz w:val="20"/>
          <w:szCs w:val="20"/>
        </w:rPr>
        <w:t>A Budapest100 fesztivál katalizátorként működik a közösségépítés</w:t>
      </w:r>
      <w:r w:rsidR="00BA6953">
        <w:rPr>
          <w:i/>
          <w:sz w:val="20"/>
          <w:szCs w:val="20"/>
        </w:rPr>
        <w:t>ben</w:t>
      </w:r>
      <w:r w:rsidR="00BA6953">
        <w:rPr>
          <w:i/>
          <w:color w:val="000000"/>
          <w:sz w:val="20"/>
          <w:szCs w:val="20"/>
        </w:rPr>
        <w:t xml:space="preserve">, és </w:t>
      </w:r>
      <w:r w:rsidR="00BA6953">
        <w:rPr>
          <w:i/>
          <w:sz w:val="20"/>
          <w:szCs w:val="20"/>
        </w:rPr>
        <w:t>sokféle közösséget ösztönöz arra</w:t>
      </w:r>
      <w:r w:rsidR="00BA6953">
        <w:rPr>
          <w:i/>
          <w:color w:val="000000"/>
          <w:sz w:val="20"/>
          <w:szCs w:val="20"/>
        </w:rPr>
        <w:t xml:space="preserve">, hogy hasonló kezdeményezéseket indítsanak el saját </w:t>
      </w:r>
      <w:r w:rsidR="00BA6953">
        <w:rPr>
          <w:i/>
          <w:sz w:val="20"/>
          <w:szCs w:val="20"/>
        </w:rPr>
        <w:t>településeiken</w:t>
      </w:r>
      <w:r w:rsidR="00BA6953">
        <w:rPr>
          <w:i/>
          <w:color w:val="000000"/>
          <w:sz w:val="20"/>
          <w:szCs w:val="20"/>
        </w:rPr>
        <w:t xml:space="preserve">, erősítve az örökség megőrzésének és ünneplésének fontosságát. Adaptálhatósága és erős módszertana más </w:t>
      </w:r>
      <w:r w:rsidR="00BA6953">
        <w:rPr>
          <w:i/>
          <w:sz w:val="20"/>
          <w:szCs w:val="20"/>
        </w:rPr>
        <w:t>települések</w:t>
      </w:r>
      <w:r w:rsidR="00BA6953">
        <w:rPr>
          <w:i/>
          <w:color w:val="000000"/>
          <w:sz w:val="20"/>
          <w:szCs w:val="20"/>
        </w:rPr>
        <w:t xml:space="preserve"> számára is megvalósíthatóvá teszi"</w:t>
      </w:r>
      <w:r w:rsidR="00BA6953">
        <w:rPr>
          <w:color w:val="000000"/>
          <w:sz w:val="20"/>
          <w:szCs w:val="20"/>
        </w:rPr>
        <w:t xml:space="preserve"> </w:t>
      </w:r>
      <w:r w:rsidR="00BA6953">
        <w:rPr>
          <w:sz w:val="20"/>
          <w:szCs w:val="20"/>
        </w:rPr>
        <w:t>–</w:t>
      </w:r>
      <w:r w:rsidR="00BA6953">
        <w:rPr>
          <w:color w:val="000000"/>
          <w:sz w:val="20"/>
          <w:szCs w:val="20"/>
        </w:rPr>
        <w:t xml:space="preserve"> tette hozzá a zsűri.</w:t>
      </w:r>
    </w:p>
    <w:p w:rsidR="009C5F87" w:rsidRDefault="009C5F87">
      <w:pPr>
        <w:rPr>
          <w:sz w:val="20"/>
          <w:szCs w:val="20"/>
        </w:rPr>
      </w:pPr>
    </w:p>
    <w:p w:rsidR="009C5F87" w:rsidRDefault="00BA6953">
      <w:pPr>
        <w:pBdr>
          <w:top w:val="nil"/>
          <w:left w:val="nil"/>
          <w:bottom w:val="nil"/>
          <w:right w:val="nil"/>
          <w:between w:val="nil"/>
        </w:pBdr>
        <w:rPr>
          <w:color w:val="000000"/>
          <w:sz w:val="20"/>
          <w:szCs w:val="20"/>
        </w:rPr>
      </w:pPr>
      <w:r>
        <w:rPr>
          <w:b/>
          <w:color w:val="000000"/>
          <w:sz w:val="20"/>
          <w:szCs w:val="20"/>
        </w:rPr>
        <w:t>Kapcsolat:</w:t>
      </w:r>
      <w:r>
        <w:rPr>
          <w:color w:val="000000"/>
          <w:sz w:val="20"/>
          <w:szCs w:val="20"/>
        </w:rPr>
        <w:t>  Szij Barbara | budapest100@kek.org.hu | www.budapest100.hu</w:t>
      </w:r>
    </w:p>
    <w:p w:rsidR="009C5F87" w:rsidRDefault="009C5F87">
      <w:pPr>
        <w:pBdr>
          <w:top w:val="nil"/>
          <w:left w:val="nil"/>
          <w:bottom w:val="nil"/>
          <w:right w:val="nil"/>
          <w:between w:val="nil"/>
        </w:pBdr>
        <w:rPr>
          <w:b/>
          <w:color w:val="000000"/>
          <w:sz w:val="20"/>
          <w:szCs w:val="20"/>
        </w:rPr>
      </w:pPr>
    </w:p>
    <w:p w:rsidR="009C5F87" w:rsidRDefault="009C5F87">
      <w:pPr>
        <w:pBdr>
          <w:top w:val="nil"/>
          <w:left w:val="nil"/>
          <w:bottom w:val="nil"/>
          <w:right w:val="nil"/>
          <w:between w:val="nil"/>
        </w:pBdr>
        <w:spacing w:line="312" w:lineRule="auto"/>
        <w:rPr>
          <w:b/>
          <w:color w:val="000000"/>
          <w:sz w:val="20"/>
          <w:szCs w:val="20"/>
        </w:rPr>
      </w:pPr>
    </w:p>
    <w:p w:rsidR="00F22AB1" w:rsidRDefault="00F22AB1">
      <w:pPr>
        <w:pBdr>
          <w:top w:val="nil"/>
          <w:left w:val="nil"/>
          <w:bottom w:val="nil"/>
          <w:right w:val="nil"/>
          <w:between w:val="nil"/>
        </w:pBdr>
        <w:spacing w:line="312" w:lineRule="auto"/>
        <w:rPr>
          <w:b/>
          <w:color w:val="000000"/>
          <w:sz w:val="20"/>
          <w:szCs w:val="20"/>
        </w:rPr>
      </w:pPr>
    </w:p>
    <w:p w:rsidR="009C5F87" w:rsidRDefault="00BA6953">
      <w:pPr>
        <w:pBdr>
          <w:top w:val="nil"/>
          <w:left w:val="nil"/>
          <w:bottom w:val="nil"/>
          <w:right w:val="nil"/>
          <w:between w:val="nil"/>
        </w:pBdr>
        <w:spacing w:line="312" w:lineRule="auto"/>
        <w:rPr>
          <w:b/>
          <w:color w:val="000000"/>
          <w:sz w:val="24"/>
          <w:szCs w:val="24"/>
        </w:rPr>
      </w:pPr>
      <w:r>
        <w:rPr>
          <w:b/>
          <w:color w:val="000000"/>
          <w:sz w:val="24"/>
          <w:szCs w:val="24"/>
        </w:rPr>
        <w:t>Norvégiától Portugáliáig, Franciaországtól Ukrajnáig: A 2023-as Európai Unió Kulturális Öröksége díj / Europa Nostra-díj nyertesei</w:t>
      </w:r>
      <w:r>
        <w:rPr>
          <w:b/>
          <w:color w:val="000000"/>
          <w:sz w:val="20"/>
          <w:szCs w:val="20"/>
          <w:vertAlign w:val="superscript"/>
        </w:rPr>
        <w:footnoteReference w:id="1"/>
      </w:r>
    </w:p>
    <w:p w:rsidR="009C5F87" w:rsidRDefault="009C5F87">
      <w:pPr>
        <w:rPr>
          <w:b/>
          <w:color w:val="000000"/>
        </w:rPr>
      </w:pPr>
      <w:bookmarkStart w:id="7" w:name="_heading=h.17dp8vu" w:colFirst="0" w:colLast="0"/>
      <w:bookmarkEnd w:id="7"/>
    </w:p>
    <w:p w:rsidR="009C5F87" w:rsidRDefault="00BA6953" w:rsidP="00D51293">
      <w:pPr>
        <w:spacing w:line="312" w:lineRule="auto"/>
        <w:rPr>
          <w:b/>
          <w:color w:val="000000"/>
        </w:rPr>
      </w:pPr>
      <w:bookmarkStart w:id="8" w:name="_heading=h.30j0zll" w:colFirst="0" w:colLast="0"/>
      <w:bookmarkEnd w:id="8"/>
      <w:r>
        <w:rPr>
          <w:b/>
          <w:color w:val="000000"/>
        </w:rPr>
        <w:t>Megóvás és adaptív újrafelhasználás</w:t>
      </w:r>
    </w:p>
    <w:p w:rsidR="009C5F87" w:rsidRDefault="0003224E" w:rsidP="00D51293">
      <w:pPr>
        <w:pBdr>
          <w:top w:val="nil"/>
          <w:left w:val="nil"/>
          <w:bottom w:val="nil"/>
          <w:right w:val="nil"/>
          <w:between w:val="nil"/>
        </w:pBdr>
        <w:spacing w:line="312" w:lineRule="auto"/>
        <w:jc w:val="both"/>
        <w:rPr>
          <w:sz w:val="20"/>
          <w:szCs w:val="20"/>
        </w:rPr>
      </w:pPr>
      <w:hyperlink r:id="rId16">
        <w:r w:rsidR="00BA6953">
          <w:rPr>
            <w:color w:val="1155CC"/>
            <w:sz w:val="20"/>
            <w:szCs w:val="20"/>
            <w:u w:val="single"/>
          </w:rPr>
          <w:t>Steam Engine Brewery, Lobeč, CZECHIA</w:t>
        </w:r>
      </w:hyperlink>
    </w:p>
    <w:p w:rsidR="009C5F87" w:rsidRDefault="0003224E" w:rsidP="00D51293">
      <w:pPr>
        <w:pBdr>
          <w:top w:val="nil"/>
          <w:left w:val="nil"/>
          <w:bottom w:val="nil"/>
          <w:right w:val="nil"/>
          <w:between w:val="nil"/>
        </w:pBdr>
        <w:spacing w:line="312" w:lineRule="auto"/>
        <w:jc w:val="both"/>
        <w:rPr>
          <w:sz w:val="20"/>
          <w:szCs w:val="20"/>
        </w:rPr>
      </w:pPr>
      <w:hyperlink r:id="rId17">
        <w:r w:rsidR="00BA6953">
          <w:rPr>
            <w:color w:val="1155CC"/>
            <w:sz w:val="20"/>
            <w:szCs w:val="20"/>
            <w:u w:val="single"/>
          </w:rPr>
          <w:t>Friluftsskolen Open-Air School, Copenhagen, DENMARK</w:t>
        </w:r>
      </w:hyperlink>
    </w:p>
    <w:p w:rsidR="009C5F87" w:rsidRDefault="0003224E" w:rsidP="00D51293">
      <w:pPr>
        <w:pBdr>
          <w:top w:val="nil"/>
          <w:left w:val="nil"/>
          <w:bottom w:val="nil"/>
          <w:right w:val="nil"/>
          <w:between w:val="nil"/>
        </w:pBdr>
        <w:spacing w:line="312" w:lineRule="auto"/>
        <w:jc w:val="both"/>
        <w:rPr>
          <w:sz w:val="20"/>
          <w:szCs w:val="20"/>
        </w:rPr>
      </w:pPr>
      <w:hyperlink r:id="rId18">
        <w:r w:rsidR="00BA6953">
          <w:rPr>
            <w:color w:val="1155CC"/>
            <w:sz w:val="20"/>
            <w:szCs w:val="20"/>
            <w:u w:val="single"/>
          </w:rPr>
          <w:t>Hôtel de la Marine, Paris, FRANCE</w:t>
        </w:r>
      </w:hyperlink>
    </w:p>
    <w:p w:rsidR="009C5F87" w:rsidRDefault="0003224E" w:rsidP="00D51293">
      <w:pPr>
        <w:pBdr>
          <w:top w:val="nil"/>
          <w:left w:val="nil"/>
          <w:bottom w:val="nil"/>
          <w:right w:val="nil"/>
          <w:between w:val="nil"/>
        </w:pBdr>
        <w:spacing w:line="312" w:lineRule="auto"/>
        <w:jc w:val="both"/>
        <w:rPr>
          <w:sz w:val="20"/>
          <w:szCs w:val="20"/>
        </w:rPr>
      </w:pPr>
      <w:hyperlink r:id="rId19">
        <w:r w:rsidR="00BA6953">
          <w:rPr>
            <w:color w:val="1155CC"/>
            <w:sz w:val="20"/>
            <w:szCs w:val="20"/>
            <w:u w:val="single"/>
          </w:rPr>
          <w:t>Royal Gardens of Venice, ITALY</w:t>
        </w:r>
      </w:hyperlink>
    </w:p>
    <w:p w:rsidR="009C5F87" w:rsidRDefault="0003224E" w:rsidP="00D51293">
      <w:pPr>
        <w:pBdr>
          <w:top w:val="nil"/>
          <w:left w:val="nil"/>
          <w:bottom w:val="nil"/>
          <w:right w:val="nil"/>
          <w:between w:val="nil"/>
        </w:pBdr>
        <w:spacing w:line="312" w:lineRule="auto"/>
        <w:jc w:val="both"/>
        <w:rPr>
          <w:sz w:val="20"/>
          <w:szCs w:val="20"/>
        </w:rPr>
      </w:pPr>
      <w:hyperlink r:id="rId20">
        <w:r w:rsidR="00BA6953">
          <w:rPr>
            <w:color w:val="1155CC"/>
            <w:sz w:val="20"/>
            <w:szCs w:val="20"/>
            <w:u w:val="single"/>
          </w:rPr>
          <w:t>Museum of Urban Wooden Architecture, Vilnius, LITHUANIA</w:t>
        </w:r>
      </w:hyperlink>
    </w:p>
    <w:p w:rsidR="009C5F87" w:rsidRDefault="0003224E" w:rsidP="00D51293">
      <w:pPr>
        <w:pBdr>
          <w:top w:val="nil"/>
          <w:left w:val="nil"/>
          <w:bottom w:val="nil"/>
          <w:right w:val="nil"/>
          <w:between w:val="nil"/>
        </w:pBdr>
        <w:spacing w:line="312" w:lineRule="auto"/>
        <w:jc w:val="both"/>
        <w:rPr>
          <w:sz w:val="20"/>
          <w:szCs w:val="20"/>
        </w:rPr>
      </w:pPr>
      <w:hyperlink r:id="rId21">
        <w:r w:rsidR="00BA6953">
          <w:rPr>
            <w:color w:val="1155CC"/>
            <w:sz w:val="20"/>
            <w:szCs w:val="20"/>
            <w:u w:val="single"/>
          </w:rPr>
          <w:t>Wit Stwosz Altarpiece in St. Mary’s Basilica, Kraków, POLAND</w:t>
        </w:r>
      </w:hyperlink>
    </w:p>
    <w:p w:rsidR="009C5F87" w:rsidRDefault="0003224E" w:rsidP="00D51293">
      <w:pPr>
        <w:pBdr>
          <w:top w:val="nil"/>
          <w:left w:val="nil"/>
          <w:bottom w:val="nil"/>
          <w:right w:val="nil"/>
          <w:between w:val="nil"/>
        </w:pBdr>
        <w:spacing w:line="312" w:lineRule="auto"/>
        <w:jc w:val="both"/>
        <w:rPr>
          <w:sz w:val="20"/>
          <w:szCs w:val="20"/>
        </w:rPr>
      </w:pPr>
      <w:hyperlink r:id="rId22">
        <w:r w:rsidR="00BA6953">
          <w:rPr>
            <w:color w:val="1155CC"/>
            <w:sz w:val="20"/>
            <w:szCs w:val="20"/>
            <w:u w:val="single"/>
          </w:rPr>
          <w:t>Mudéjar Ceilings of the Cathedral of Funchal, Madeira, PORTUGAL</w:t>
        </w:r>
      </w:hyperlink>
    </w:p>
    <w:p w:rsidR="009C5F87" w:rsidRDefault="0003224E" w:rsidP="00D51293">
      <w:pPr>
        <w:pBdr>
          <w:top w:val="nil"/>
          <w:left w:val="nil"/>
          <w:bottom w:val="nil"/>
          <w:right w:val="nil"/>
          <w:between w:val="nil"/>
        </w:pBdr>
        <w:spacing w:line="312" w:lineRule="auto"/>
        <w:jc w:val="both"/>
        <w:rPr>
          <w:sz w:val="20"/>
          <w:szCs w:val="20"/>
        </w:rPr>
      </w:pPr>
      <w:hyperlink r:id="rId23">
        <w:r w:rsidR="00BA6953">
          <w:rPr>
            <w:color w:val="1155CC"/>
            <w:sz w:val="20"/>
            <w:szCs w:val="20"/>
            <w:u w:val="single"/>
          </w:rPr>
          <w:t>Deba Bridge, Gipuzkoa, SPAIN</w:t>
        </w:r>
      </w:hyperlink>
    </w:p>
    <w:p w:rsidR="009C5F87" w:rsidRDefault="0003224E" w:rsidP="00D51293">
      <w:pPr>
        <w:pBdr>
          <w:top w:val="nil"/>
          <w:left w:val="nil"/>
          <w:bottom w:val="nil"/>
          <w:right w:val="nil"/>
          <w:between w:val="nil"/>
        </w:pBdr>
        <w:spacing w:line="312" w:lineRule="auto"/>
        <w:jc w:val="both"/>
        <w:rPr>
          <w:sz w:val="20"/>
          <w:szCs w:val="20"/>
        </w:rPr>
      </w:pPr>
      <w:hyperlink r:id="rId24">
        <w:r w:rsidR="00BA6953">
          <w:rPr>
            <w:color w:val="1155CC"/>
            <w:sz w:val="20"/>
            <w:szCs w:val="20"/>
            <w:u w:val="single"/>
          </w:rPr>
          <w:t>Ruins of the Monastery of San Pedro de Eslonza, Gradefes, SPAIN</w:t>
        </w:r>
      </w:hyperlink>
    </w:p>
    <w:p w:rsidR="009C5F87" w:rsidRDefault="009C5F87">
      <w:pPr>
        <w:pBdr>
          <w:top w:val="nil"/>
          <w:left w:val="nil"/>
          <w:bottom w:val="nil"/>
          <w:right w:val="nil"/>
          <w:between w:val="nil"/>
        </w:pBdr>
        <w:spacing w:line="312" w:lineRule="auto"/>
        <w:jc w:val="both"/>
        <w:rPr>
          <w:b/>
        </w:rPr>
      </w:pPr>
      <w:bookmarkStart w:id="9" w:name="_heading=h.26in1rg" w:colFirst="0" w:colLast="0"/>
      <w:bookmarkEnd w:id="9"/>
    </w:p>
    <w:p w:rsidR="009C5F87" w:rsidRDefault="00BA6953">
      <w:pPr>
        <w:pBdr>
          <w:top w:val="nil"/>
          <w:left w:val="nil"/>
          <w:bottom w:val="nil"/>
          <w:right w:val="nil"/>
          <w:between w:val="nil"/>
        </w:pBdr>
        <w:spacing w:line="312" w:lineRule="auto"/>
        <w:jc w:val="both"/>
        <w:rPr>
          <w:b/>
        </w:rPr>
      </w:pPr>
      <w:r>
        <w:rPr>
          <w:b/>
        </w:rPr>
        <w:lastRenderedPageBreak/>
        <w:t>Kutatás</w:t>
      </w:r>
    </w:p>
    <w:p w:rsidR="009C5F87" w:rsidRDefault="0003224E">
      <w:pPr>
        <w:pBdr>
          <w:top w:val="nil"/>
          <w:left w:val="nil"/>
          <w:bottom w:val="nil"/>
          <w:right w:val="nil"/>
          <w:between w:val="nil"/>
        </w:pBdr>
        <w:spacing w:line="312" w:lineRule="auto"/>
        <w:jc w:val="both"/>
        <w:rPr>
          <w:sz w:val="20"/>
          <w:szCs w:val="20"/>
        </w:rPr>
      </w:pPr>
      <w:hyperlink r:id="rId25">
        <w:r w:rsidR="00BA6953">
          <w:rPr>
            <w:color w:val="1155CC"/>
            <w:sz w:val="20"/>
            <w:szCs w:val="20"/>
            <w:u w:val="single"/>
          </w:rPr>
          <w:t>Scientific-Archaeological Studies for the Preservation of Ererouyk, ARMENIA/FRANCE</w:t>
        </w:r>
      </w:hyperlink>
    </w:p>
    <w:p w:rsidR="009C5F87" w:rsidRDefault="0003224E">
      <w:pPr>
        <w:pBdr>
          <w:top w:val="nil"/>
          <w:left w:val="nil"/>
          <w:bottom w:val="nil"/>
          <w:right w:val="nil"/>
          <w:between w:val="nil"/>
        </w:pBdr>
        <w:spacing w:line="312" w:lineRule="auto"/>
        <w:jc w:val="both"/>
        <w:rPr>
          <w:sz w:val="20"/>
          <w:szCs w:val="20"/>
        </w:rPr>
      </w:pPr>
      <w:hyperlink r:id="rId26">
        <w:r w:rsidR="00BA6953">
          <w:rPr>
            <w:color w:val="1155CC"/>
            <w:sz w:val="20"/>
            <w:szCs w:val="20"/>
            <w:u w:val="single"/>
          </w:rPr>
          <w:t>Proto-Industrial Architecture of the Veneto in the Age of Palladio, ITALY</w:t>
        </w:r>
      </w:hyperlink>
    </w:p>
    <w:p w:rsidR="009C5F87" w:rsidRDefault="0003224E">
      <w:pPr>
        <w:pBdr>
          <w:top w:val="nil"/>
          <w:left w:val="nil"/>
          <w:bottom w:val="nil"/>
          <w:right w:val="nil"/>
          <w:between w:val="nil"/>
        </w:pBdr>
        <w:spacing w:line="312" w:lineRule="auto"/>
        <w:jc w:val="both"/>
        <w:rPr>
          <w:sz w:val="20"/>
          <w:szCs w:val="20"/>
        </w:rPr>
      </w:pPr>
      <w:hyperlink r:id="rId27">
        <w:r w:rsidR="00BA6953">
          <w:rPr>
            <w:color w:val="1155CC"/>
            <w:sz w:val="20"/>
            <w:szCs w:val="20"/>
            <w:u w:val="single"/>
          </w:rPr>
          <w:t>Safeguarding of the Artisanal Fishing Technique “Arte-Xávega”, PORTUG</w:t>
        </w:r>
        <w:r w:rsidR="00F22AB1">
          <w:rPr>
            <w:color w:val="1155CC"/>
            <w:sz w:val="20"/>
            <w:szCs w:val="20"/>
            <w:u w:val="single"/>
          </w:rPr>
          <w:t>AL</w:t>
        </w:r>
      </w:hyperlink>
    </w:p>
    <w:p w:rsidR="009C5F87" w:rsidRDefault="009C5F87">
      <w:pPr>
        <w:pBdr>
          <w:top w:val="nil"/>
          <w:left w:val="nil"/>
          <w:bottom w:val="nil"/>
          <w:right w:val="nil"/>
          <w:between w:val="nil"/>
        </w:pBdr>
        <w:spacing w:line="312" w:lineRule="auto"/>
        <w:jc w:val="both"/>
        <w:rPr>
          <w:sz w:val="20"/>
          <w:szCs w:val="20"/>
        </w:rPr>
      </w:pPr>
    </w:p>
    <w:p w:rsidR="009C5F87" w:rsidRDefault="00BA6953">
      <w:pPr>
        <w:pBdr>
          <w:top w:val="nil"/>
          <w:left w:val="nil"/>
          <w:bottom w:val="nil"/>
          <w:right w:val="nil"/>
          <w:between w:val="nil"/>
        </w:pBdr>
        <w:spacing w:line="312" w:lineRule="auto"/>
        <w:jc w:val="both"/>
        <w:rPr>
          <w:b/>
        </w:rPr>
      </w:pPr>
      <w:r>
        <w:rPr>
          <w:b/>
        </w:rPr>
        <w:t>Oktatás, képzés és készségfejlesztés</w:t>
      </w:r>
    </w:p>
    <w:p w:rsidR="009C5F87" w:rsidRDefault="0003224E">
      <w:pPr>
        <w:pBdr>
          <w:top w:val="nil"/>
          <w:left w:val="nil"/>
          <w:bottom w:val="nil"/>
          <w:right w:val="nil"/>
          <w:between w:val="nil"/>
        </w:pBdr>
        <w:spacing w:line="312" w:lineRule="auto"/>
        <w:jc w:val="both"/>
        <w:rPr>
          <w:sz w:val="20"/>
          <w:szCs w:val="20"/>
        </w:rPr>
      </w:pPr>
      <w:hyperlink r:id="rId28">
        <w:r w:rsidR="00BA6953">
          <w:rPr>
            <w:color w:val="1155CC"/>
            <w:sz w:val="20"/>
            <w:szCs w:val="20"/>
            <w:u w:val="single"/>
          </w:rPr>
          <w:t>MADE IN: Crafts and Design Narratives, AUSTRIA/CROATIA/SLOVENIA/SERBIA</w:t>
        </w:r>
      </w:hyperlink>
    </w:p>
    <w:p w:rsidR="009C5F87" w:rsidRDefault="0003224E">
      <w:pPr>
        <w:pBdr>
          <w:top w:val="nil"/>
          <w:left w:val="nil"/>
          <w:bottom w:val="nil"/>
          <w:right w:val="nil"/>
          <w:between w:val="nil"/>
        </w:pBdr>
        <w:spacing w:line="312" w:lineRule="auto"/>
        <w:jc w:val="both"/>
        <w:rPr>
          <w:sz w:val="20"/>
          <w:szCs w:val="20"/>
        </w:rPr>
      </w:pPr>
      <w:hyperlink r:id="rId29">
        <w:r w:rsidR="00BA6953">
          <w:rPr>
            <w:color w:val="1155CC"/>
            <w:sz w:val="20"/>
            <w:szCs w:val="20"/>
            <w:u w:val="single"/>
          </w:rPr>
          <w:t>ACTA VISTA, Marseille, FRANCE</w:t>
        </w:r>
      </w:hyperlink>
      <w:r w:rsidR="00BA6953">
        <w:rPr>
          <w:sz w:val="20"/>
          <w:szCs w:val="20"/>
        </w:rPr>
        <w:t> </w:t>
      </w:r>
    </w:p>
    <w:p w:rsidR="009C5F87" w:rsidRDefault="0003224E">
      <w:pPr>
        <w:pBdr>
          <w:top w:val="nil"/>
          <w:left w:val="nil"/>
          <w:bottom w:val="nil"/>
          <w:right w:val="nil"/>
          <w:between w:val="nil"/>
        </w:pBdr>
        <w:spacing w:line="312" w:lineRule="auto"/>
        <w:jc w:val="both"/>
        <w:rPr>
          <w:sz w:val="20"/>
          <w:szCs w:val="20"/>
        </w:rPr>
      </w:pPr>
      <w:hyperlink r:id="rId30">
        <w:r w:rsidR="00BA6953">
          <w:rPr>
            <w:color w:val="1155CC"/>
            <w:sz w:val="20"/>
            <w:szCs w:val="20"/>
            <w:u w:val="single"/>
          </w:rPr>
          <w:t>Carpenters without Borders, Paris, FRANCE</w:t>
        </w:r>
      </w:hyperlink>
    </w:p>
    <w:p w:rsidR="009C5F87" w:rsidRDefault="0003224E">
      <w:pPr>
        <w:pBdr>
          <w:top w:val="nil"/>
          <w:left w:val="nil"/>
          <w:bottom w:val="nil"/>
          <w:right w:val="nil"/>
          <w:between w:val="nil"/>
        </w:pBdr>
        <w:spacing w:line="312" w:lineRule="auto"/>
        <w:jc w:val="both"/>
        <w:rPr>
          <w:sz w:val="20"/>
          <w:szCs w:val="20"/>
        </w:rPr>
      </w:pPr>
      <w:hyperlink r:id="rId31">
        <w:r w:rsidR="00BA6953">
          <w:rPr>
            <w:color w:val="1155CC"/>
            <w:sz w:val="20"/>
            <w:szCs w:val="20"/>
            <w:u w:val="single"/>
          </w:rPr>
          <w:t>National Centres for Restoration of Historic Vessels, NORWAY</w:t>
        </w:r>
      </w:hyperlink>
    </w:p>
    <w:p w:rsidR="009C5F87" w:rsidRDefault="0003224E">
      <w:pPr>
        <w:pBdr>
          <w:top w:val="nil"/>
          <w:left w:val="nil"/>
          <w:bottom w:val="nil"/>
          <w:right w:val="nil"/>
          <w:between w:val="nil"/>
        </w:pBdr>
        <w:spacing w:line="312" w:lineRule="auto"/>
        <w:jc w:val="both"/>
        <w:rPr>
          <w:sz w:val="20"/>
          <w:szCs w:val="20"/>
        </w:rPr>
      </w:pPr>
      <w:hyperlink r:id="rId32">
        <w:r w:rsidR="00BA6953">
          <w:rPr>
            <w:color w:val="1155CC"/>
            <w:sz w:val="20"/>
            <w:szCs w:val="20"/>
            <w:u w:val="single"/>
          </w:rPr>
          <w:t>Pathfinders of the Waters, Danube Delta, ROMANIA</w:t>
        </w:r>
      </w:hyperlink>
    </w:p>
    <w:p w:rsidR="009C5F87" w:rsidRDefault="009C5F87">
      <w:pPr>
        <w:pBdr>
          <w:top w:val="nil"/>
          <w:left w:val="nil"/>
          <w:bottom w:val="nil"/>
          <w:right w:val="nil"/>
          <w:between w:val="nil"/>
        </w:pBdr>
        <w:spacing w:line="312" w:lineRule="auto"/>
        <w:jc w:val="both"/>
        <w:rPr>
          <w:sz w:val="20"/>
          <w:szCs w:val="20"/>
        </w:rPr>
      </w:pPr>
    </w:p>
    <w:p w:rsidR="009C5F87" w:rsidRDefault="00BA6953">
      <w:pPr>
        <w:pBdr>
          <w:top w:val="nil"/>
          <w:left w:val="nil"/>
          <w:bottom w:val="nil"/>
          <w:right w:val="nil"/>
          <w:between w:val="nil"/>
        </w:pBdr>
        <w:spacing w:line="312" w:lineRule="auto"/>
        <w:jc w:val="both"/>
        <w:rPr>
          <w:b/>
        </w:rPr>
      </w:pPr>
      <w:r>
        <w:rPr>
          <w:b/>
        </w:rPr>
        <w:t>A polgárok bevonása és tudatosítás</w:t>
      </w:r>
    </w:p>
    <w:p w:rsidR="009C5F87" w:rsidRDefault="0003224E">
      <w:pPr>
        <w:pBdr>
          <w:top w:val="nil"/>
          <w:left w:val="nil"/>
          <w:bottom w:val="nil"/>
          <w:right w:val="nil"/>
          <w:between w:val="nil"/>
        </w:pBdr>
        <w:spacing w:line="312" w:lineRule="auto"/>
        <w:jc w:val="both"/>
        <w:rPr>
          <w:sz w:val="20"/>
          <w:szCs w:val="20"/>
        </w:rPr>
      </w:pPr>
      <w:hyperlink r:id="rId33">
        <w:r w:rsidR="00BA6953">
          <w:rPr>
            <w:color w:val="1155CC"/>
            <w:sz w:val="20"/>
            <w:szCs w:val="20"/>
            <w:u w:val="single"/>
          </w:rPr>
          <w:t>Village Square Meer, Antwerp, BELGIUM</w:t>
        </w:r>
      </w:hyperlink>
    </w:p>
    <w:p w:rsidR="009C5F87" w:rsidRDefault="0003224E">
      <w:pPr>
        <w:pBdr>
          <w:top w:val="nil"/>
          <w:left w:val="nil"/>
          <w:bottom w:val="nil"/>
          <w:right w:val="nil"/>
          <w:between w:val="nil"/>
        </w:pBdr>
        <w:spacing w:line="312" w:lineRule="auto"/>
        <w:jc w:val="both"/>
        <w:rPr>
          <w:sz w:val="20"/>
          <w:szCs w:val="20"/>
        </w:rPr>
      </w:pPr>
      <w:hyperlink r:id="rId34">
        <w:r w:rsidR="00BA6953">
          <w:rPr>
            <w:color w:val="1155CC"/>
            <w:sz w:val="20"/>
            <w:szCs w:val="20"/>
            <w:u w:val="single"/>
          </w:rPr>
          <w:t>Budapest100, HUNGARY</w:t>
        </w:r>
      </w:hyperlink>
    </w:p>
    <w:p w:rsidR="009C5F87" w:rsidRDefault="0003224E">
      <w:pPr>
        <w:pBdr>
          <w:top w:val="nil"/>
          <w:left w:val="nil"/>
          <w:bottom w:val="nil"/>
          <w:right w:val="nil"/>
          <w:between w:val="nil"/>
        </w:pBdr>
        <w:spacing w:line="312" w:lineRule="auto"/>
        <w:jc w:val="both"/>
        <w:rPr>
          <w:sz w:val="20"/>
          <w:szCs w:val="20"/>
        </w:rPr>
      </w:pPr>
      <w:hyperlink r:id="rId35">
        <w:r w:rsidR="00BA6953">
          <w:rPr>
            <w:color w:val="1155CC"/>
            <w:sz w:val="20"/>
            <w:szCs w:val="20"/>
            <w:u w:val="single"/>
          </w:rPr>
          <w:t>Museum of Literature Ireland (MoLI), Dublin, IRELAND</w:t>
        </w:r>
      </w:hyperlink>
    </w:p>
    <w:p w:rsidR="009C5F87" w:rsidRDefault="0003224E">
      <w:pPr>
        <w:pBdr>
          <w:top w:val="nil"/>
          <w:left w:val="nil"/>
          <w:bottom w:val="nil"/>
          <w:right w:val="nil"/>
          <w:between w:val="nil"/>
        </w:pBdr>
        <w:spacing w:line="312" w:lineRule="auto"/>
        <w:jc w:val="both"/>
        <w:rPr>
          <w:sz w:val="20"/>
          <w:szCs w:val="20"/>
        </w:rPr>
      </w:pPr>
      <w:hyperlink r:id="rId36">
        <w:r w:rsidR="00BA6953">
          <w:rPr>
            <w:color w:val="1155CC"/>
            <w:sz w:val="20"/>
            <w:szCs w:val="20"/>
            <w:u w:val="single"/>
          </w:rPr>
          <w:t>Open for You, ITALY</w:t>
        </w:r>
      </w:hyperlink>
    </w:p>
    <w:p w:rsidR="009C5F87" w:rsidRDefault="0003224E">
      <w:pPr>
        <w:pBdr>
          <w:top w:val="nil"/>
          <w:left w:val="nil"/>
          <w:bottom w:val="nil"/>
          <w:right w:val="nil"/>
          <w:between w:val="nil"/>
        </w:pBdr>
        <w:spacing w:line="312" w:lineRule="auto"/>
        <w:jc w:val="both"/>
        <w:rPr>
          <w:sz w:val="20"/>
          <w:szCs w:val="20"/>
        </w:rPr>
      </w:pPr>
      <w:hyperlink r:id="rId37">
        <w:r w:rsidR="00BA6953">
          <w:rPr>
            <w:color w:val="1155CC"/>
            <w:sz w:val="20"/>
            <w:szCs w:val="20"/>
            <w:u w:val="single"/>
          </w:rPr>
          <w:t>ALMADA Project, Lisbon, PORTUGAL</w:t>
        </w:r>
      </w:hyperlink>
    </w:p>
    <w:p w:rsidR="009C5F87" w:rsidRDefault="0003224E">
      <w:pPr>
        <w:pBdr>
          <w:top w:val="nil"/>
          <w:left w:val="nil"/>
          <w:bottom w:val="nil"/>
          <w:right w:val="nil"/>
          <w:between w:val="nil"/>
        </w:pBdr>
        <w:spacing w:line="312" w:lineRule="auto"/>
        <w:jc w:val="both"/>
        <w:rPr>
          <w:sz w:val="20"/>
          <w:szCs w:val="20"/>
        </w:rPr>
      </w:pPr>
      <w:hyperlink r:id="rId38">
        <w:r w:rsidR="00BA6953">
          <w:rPr>
            <w:color w:val="1155CC"/>
            <w:sz w:val="20"/>
            <w:szCs w:val="20"/>
            <w:u w:val="single"/>
          </w:rPr>
          <w:t>Via Transilvanica, ROMANIA</w:t>
        </w:r>
      </w:hyperlink>
    </w:p>
    <w:bookmarkStart w:id="10" w:name="_Hlk137116082"/>
    <w:p w:rsidR="009C5F87" w:rsidRDefault="00BA6953">
      <w:pPr>
        <w:pBdr>
          <w:top w:val="nil"/>
          <w:left w:val="nil"/>
          <w:bottom w:val="nil"/>
          <w:right w:val="nil"/>
          <w:between w:val="nil"/>
        </w:pBdr>
        <w:spacing w:line="312" w:lineRule="auto"/>
        <w:jc w:val="both"/>
        <w:rPr>
          <w:sz w:val="20"/>
          <w:szCs w:val="20"/>
        </w:rPr>
      </w:pPr>
      <w:r>
        <w:fldChar w:fldCharType="begin"/>
      </w:r>
      <w:r>
        <w:instrText xml:space="preserve"> HYPERLINK "https://www.europeanheritageawards.eu/winners/un-archiving-post-industry" \h </w:instrText>
      </w:r>
      <w:r>
        <w:fldChar w:fldCharType="separate"/>
      </w:r>
      <w:r>
        <w:rPr>
          <w:color w:val="1155CC"/>
          <w:sz w:val="20"/>
          <w:szCs w:val="20"/>
          <w:u w:val="single"/>
        </w:rPr>
        <w:t>Un-archiving Post-industry, UKRAINE</w:t>
      </w:r>
      <w:r>
        <w:rPr>
          <w:color w:val="1155CC"/>
          <w:sz w:val="20"/>
          <w:szCs w:val="20"/>
          <w:u w:val="single"/>
        </w:rPr>
        <w:fldChar w:fldCharType="end"/>
      </w:r>
    </w:p>
    <w:bookmarkEnd w:id="10"/>
    <w:p w:rsidR="009C5F87" w:rsidRDefault="009C5F87">
      <w:pPr>
        <w:pBdr>
          <w:top w:val="nil"/>
          <w:left w:val="nil"/>
          <w:bottom w:val="nil"/>
          <w:right w:val="nil"/>
          <w:between w:val="nil"/>
        </w:pBdr>
        <w:spacing w:line="312" w:lineRule="auto"/>
        <w:jc w:val="both"/>
        <w:rPr>
          <w:b/>
        </w:rPr>
      </w:pPr>
    </w:p>
    <w:p w:rsidR="009C5F87" w:rsidRDefault="00BA6953">
      <w:pPr>
        <w:pBdr>
          <w:top w:val="nil"/>
          <w:left w:val="nil"/>
          <w:bottom w:val="nil"/>
          <w:right w:val="nil"/>
          <w:between w:val="nil"/>
        </w:pBdr>
        <w:spacing w:line="312" w:lineRule="auto"/>
        <w:jc w:val="both"/>
        <w:rPr>
          <w:b/>
        </w:rPr>
      </w:pPr>
      <w:r>
        <w:rPr>
          <w:b/>
        </w:rPr>
        <w:t>A kulturális örökség bajnokai</w:t>
      </w:r>
    </w:p>
    <w:p w:rsidR="009C5F87" w:rsidRDefault="0003224E">
      <w:pPr>
        <w:pBdr>
          <w:top w:val="nil"/>
          <w:left w:val="nil"/>
          <w:bottom w:val="nil"/>
          <w:right w:val="nil"/>
          <w:between w:val="nil"/>
        </w:pBdr>
        <w:spacing w:line="312" w:lineRule="auto"/>
        <w:jc w:val="both"/>
        <w:rPr>
          <w:sz w:val="20"/>
          <w:szCs w:val="20"/>
        </w:rPr>
      </w:pPr>
      <w:hyperlink r:id="rId39">
        <w:r w:rsidR="00BA6953">
          <w:rPr>
            <w:color w:val="1155CC"/>
            <w:sz w:val="20"/>
            <w:szCs w:val="20"/>
            <w:u w:val="single"/>
          </w:rPr>
          <w:t>Hambis Tsangaris, CYPRUS</w:t>
        </w:r>
      </w:hyperlink>
    </w:p>
    <w:p w:rsidR="009C5F87" w:rsidRDefault="0003224E">
      <w:pPr>
        <w:pBdr>
          <w:top w:val="nil"/>
          <w:left w:val="nil"/>
          <w:bottom w:val="nil"/>
          <w:right w:val="nil"/>
          <w:between w:val="nil"/>
        </w:pBdr>
        <w:spacing w:line="312" w:lineRule="auto"/>
        <w:jc w:val="both"/>
        <w:rPr>
          <w:sz w:val="20"/>
          <w:szCs w:val="20"/>
        </w:rPr>
      </w:pPr>
      <w:hyperlink r:id="rId40">
        <w:r w:rsidR="00BA6953">
          <w:rPr>
            <w:color w:val="1155CC"/>
            <w:sz w:val="20"/>
            <w:szCs w:val="20"/>
            <w:u w:val="single"/>
          </w:rPr>
          <w:t>Sergio Ragni, ITALY</w:t>
        </w:r>
      </w:hyperlink>
    </w:p>
    <w:p w:rsidR="009C5F87" w:rsidRDefault="0003224E">
      <w:pPr>
        <w:pBdr>
          <w:top w:val="nil"/>
          <w:left w:val="nil"/>
          <w:bottom w:val="nil"/>
          <w:right w:val="nil"/>
          <w:between w:val="nil"/>
        </w:pBdr>
        <w:spacing w:line="312" w:lineRule="auto"/>
        <w:jc w:val="both"/>
        <w:rPr>
          <w:sz w:val="20"/>
          <w:szCs w:val="20"/>
        </w:rPr>
      </w:pPr>
      <w:hyperlink r:id="rId41">
        <w:r w:rsidR="00BA6953">
          <w:rPr>
            <w:color w:val="1155CC"/>
            <w:sz w:val="20"/>
            <w:szCs w:val="20"/>
            <w:u w:val="single"/>
          </w:rPr>
          <w:t>Cláudio Torres, PORTUGAL</w:t>
        </w:r>
      </w:hyperlink>
    </w:p>
    <w:p w:rsidR="009C5F87" w:rsidRDefault="0003224E">
      <w:pPr>
        <w:pBdr>
          <w:top w:val="nil"/>
          <w:left w:val="nil"/>
          <w:bottom w:val="nil"/>
          <w:right w:val="nil"/>
          <w:between w:val="nil"/>
        </w:pBdr>
        <w:spacing w:line="312" w:lineRule="auto"/>
        <w:jc w:val="both"/>
        <w:rPr>
          <w:sz w:val="20"/>
          <w:szCs w:val="20"/>
        </w:rPr>
      </w:pPr>
      <w:hyperlink r:id="rId42">
        <w:r w:rsidR="00BA6953">
          <w:rPr>
            <w:color w:val="1155CC"/>
            <w:sz w:val="20"/>
            <w:szCs w:val="20"/>
            <w:u w:val="single"/>
          </w:rPr>
          <w:t>Saving Ukrainian Cultural Heritage Online (SUCHO), UKRAINE/INTERNATIONAL PROJECT</w:t>
        </w:r>
      </w:hyperlink>
    </w:p>
    <w:p w:rsidR="009C5F87" w:rsidRDefault="009C5F87">
      <w:pPr>
        <w:pBdr>
          <w:top w:val="nil"/>
          <w:left w:val="nil"/>
          <w:bottom w:val="nil"/>
          <w:right w:val="nil"/>
          <w:between w:val="nil"/>
        </w:pBdr>
        <w:jc w:val="both"/>
        <w:rPr>
          <w:b/>
          <w:color w:val="000000"/>
          <w:sz w:val="24"/>
          <w:szCs w:val="24"/>
        </w:rPr>
      </w:pPr>
    </w:p>
    <w:p w:rsidR="009C5F87" w:rsidRDefault="009C5F87">
      <w:pPr>
        <w:pBdr>
          <w:top w:val="nil"/>
          <w:left w:val="nil"/>
          <w:bottom w:val="nil"/>
          <w:right w:val="nil"/>
          <w:between w:val="nil"/>
        </w:pBdr>
        <w:jc w:val="both"/>
        <w:rPr>
          <w:b/>
          <w:color w:val="000000"/>
          <w:sz w:val="24"/>
          <w:szCs w:val="24"/>
        </w:rPr>
      </w:pPr>
    </w:p>
    <w:p w:rsidR="009C5F87" w:rsidRDefault="00BA6953">
      <w:pPr>
        <w:pBdr>
          <w:top w:val="nil"/>
          <w:left w:val="nil"/>
          <w:bottom w:val="nil"/>
          <w:right w:val="nil"/>
          <w:between w:val="nil"/>
        </w:pBdr>
        <w:jc w:val="both"/>
        <w:rPr>
          <w:b/>
          <w:color w:val="000000"/>
          <w:sz w:val="20"/>
          <w:szCs w:val="20"/>
        </w:rPr>
      </w:pPr>
      <w:r>
        <w:rPr>
          <w:b/>
          <w:color w:val="000000"/>
          <w:sz w:val="20"/>
          <w:szCs w:val="20"/>
        </w:rPr>
        <w:t>Europa Nostra-díj 2023 az Egyesült Királyság kiemelkedő projektjeiért</w:t>
      </w:r>
    </w:p>
    <w:p w:rsidR="009C5F87" w:rsidRDefault="009C5F87">
      <w:pPr>
        <w:pBdr>
          <w:top w:val="nil"/>
          <w:left w:val="nil"/>
          <w:bottom w:val="nil"/>
          <w:right w:val="nil"/>
          <w:between w:val="nil"/>
        </w:pBdr>
        <w:jc w:val="both"/>
        <w:rPr>
          <w:sz w:val="20"/>
          <w:szCs w:val="20"/>
        </w:rPr>
      </w:pPr>
    </w:p>
    <w:p w:rsidR="009C5F87" w:rsidRDefault="00BA6953">
      <w:pPr>
        <w:pBdr>
          <w:top w:val="nil"/>
          <w:left w:val="nil"/>
          <w:bottom w:val="nil"/>
          <w:right w:val="nil"/>
          <w:between w:val="nil"/>
        </w:pBdr>
        <w:jc w:val="both"/>
        <w:rPr>
          <w:sz w:val="20"/>
          <w:szCs w:val="20"/>
        </w:rPr>
      </w:pPr>
      <w:r>
        <w:rPr>
          <w:sz w:val="20"/>
          <w:szCs w:val="20"/>
        </w:rPr>
        <w:t xml:space="preserve">Idén két figyelemre méltó örökségvédelmi projekt is Europa Nostra-díjban részesül olyan európai országból, amely nem vesz részt az EU Kreatív Európa programjában. </w:t>
      </w:r>
    </w:p>
    <w:p w:rsidR="009C5F87" w:rsidRDefault="0003224E">
      <w:pPr>
        <w:pBdr>
          <w:top w:val="nil"/>
          <w:left w:val="nil"/>
          <w:bottom w:val="nil"/>
          <w:right w:val="nil"/>
          <w:between w:val="nil"/>
        </w:pBdr>
        <w:jc w:val="both"/>
        <w:rPr>
          <w:b/>
          <w:sz w:val="20"/>
          <w:szCs w:val="20"/>
        </w:rPr>
      </w:pPr>
      <w:hyperlink r:id="rId43">
        <w:r w:rsidR="00BA6953">
          <w:rPr>
            <w:color w:val="1155CC"/>
            <w:sz w:val="20"/>
            <w:szCs w:val="20"/>
            <w:u w:val="single"/>
          </w:rPr>
          <w:t>Cleveland Pools, Bath, UNITED KINGDOM</w:t>
        </w:r>
      </w:hyperlink>
      <w:r w:rsidR="00BA6953">
        <w:rPr>
          <w:sz w:val="20"/>
          <w:szCs w:val="20"/>
        </w:rPr>
        <w:t xml:space="preserve"> (Megóvás és adaptív újrafelhasználás)</w:t>
      </w:r>
    </w:p>
    <w:p w:rsidR="009C5F87" w:rsidRDefault="0003224E">
      <w:pPr>
        <w:pBdr>
          <w:top w:val="nil"/>
          <w:left w:val="nil"/>
          <w:bottom w:val="nil"/>
          <w:right w:val="nil"/>
          <w:between w:val="nil"/>
        </w:pBdr>
        <w:jc w:val="both"/>
        <w:rPr>
          <w:sz w:val="20"/>
          <w:szCs w:val="20"/>
        </w:rPr>
      </w:pPr>
      <w:hyperlink r:id="rId44">
        <w:r w:rsidR="00BA6953">
          <w:rPr>
            <w:color w:val="1155CC"/>
            <w:sz w:val="20"/>
            <w:szCs w:val="20"/>
            <w:u w:val="single"/>
          </w:rPr>
          <w:t>MINIARE: The Art &amp; Science of Manuscript Heritage, Cambridge, UNITED KINGDOM</w:t>
        </w:r>
      </w:hyperlink>
      <w:r w:rsidR="00BA6953">
        <w:rPr>
          <w:sz w:val="20"/>
          <w:szCs w:val="20"/>
        </w:rPr>
        <w:t xml:space="preserve"> (Kutatás)</w:t>
      </w:r>
    </w:p>
    <w:p w:rsidR="009C5F87" w:rsidRDefault="009C5F87">
      <w:pPr>
        <w:pBdr>
          <w:top w:val="nil"/>
          <w:left w:val="nil"/>
          <w:bottom w:val="nil"/>
          <w:right w:val="nil"/>
          <w:between w:val="nil"/>
        </w:pBdr>
        <w:jc w:val="both"/>
        <w:rPr>
          <w:sz w:val="20"/>
          <w:szCs w:val="20"/>
        </w:rPr>
      </w:pPr>
    </w:p>
    <w:p w:rsidR="009C5F87" w:rsidRDefault="009C5F87">
      <w:pPr>
        <w:jc w:val="both"/>
        <w:rPr>
          <w:color w:val="000000"/>
          <w:sz w:val="20"/>
          <w:szCs w:val="20"/>
        </w:rPr>
      </w:pPr>
    </w:p>
    <w:p w:rsidR="009C5F87" w:rsidRDefault="00BA6953">
      <w:pPr>
        <w:pBdr>
          <w:top w:val="nil"/>
          <w:left w:val="nil"/>
          <w:bottom w:val="nil"/>
          <w:right w:val="nil"/>
          <w:between w:val="nil"/>
        </w:pBdr>
        <w:jc w:val="both"/>
        <w:rPr>
          <w:b/>
          <w:color w:val="0D0D0D"/>
          <w:sz w:val="24"/>
          <w:szCs w:val="24"/>
        </w:rPr>
      </w:pPr>
      <w:bookmarkStart w:id="11" w:name="_heading=h.3dy6vkm" w:colFirst="0" w:colLast="0"/>
      <w:bookmarkEnd w:id="11"/>
      <w:r>
        <w:rPr>
          <w:b/>
          <w:color w:val="0D0D0D"/>
          <w:sz w:val="24"/>
          <w:szCs w:val="24"/>
        </w:rPr>
        <w:t>Az örökséggel kapcsolatos kiválóság két évtizedes bemutatása Európában</w:t>
      </w:r>
    </w:p>
    <w:p w:rsidR="009C5F87" w:rsidRDefault="009C5F87">
      <w:pPr>
        <w:pBdr>
          <w:top w:val="nil"/>
          <w:left w:val="nil"/>
          <w:bottom w:val="nil"/>
          <w:right w:val="nil"/>
          <w:between w:val="nil"/>
        </w:pBdr>
        <w:jc w:val="both"/>
        <w:rPr>
          <w:b/>
        </w:rPr>
      </w:pPr>
    </w:p>
    <w:p w:rsidR="009C5F87" w:rsidRDefault="00BA6953">
      <w:pPr>
        <w:pBdr>
          <w:top w:val="nil"/>
          <w:left w:val="nil"/>
          <w:bottom w:val="nil"/>
          <w:right w:val="nil"/>
          <w:between w:val="nil"/>
        </w:pBdr>
        <w:jc w:val="both"/>
        <w:rPr>
          <w:color w:val="000000"/>
          <w:sz w:val="20"/>
          <w:szCs w:val="20"/>
        </w:rPr>
      </w:pPr>
      <w:bookmarkStart w:id="12" w:name="_heading=h.3znysh7" w:colFirst="0" w:colLast="0"/>
      <w:bookmarkEnd w:id="12"/>
      <w:r>
        <w:rPr>
          <w:color w:val="000000"/>
          <w:sz w:val="20"/>
          <w:szCs w:val="20"/>
        </w:rPr>
        <w:t>Az</w:t>
      </w:r>
      <w:r w:rsidR="00F22AB1">
        <w:rPr>
          <w:color w:val="000000"/>
          <w:sz w:val="20"/>
          <w:szCs w:val="20"/>
        </w:rPr>
        <w:t xml:space="preserve"> </w:t>
      </w:r>
      <w:hyperlink r:id="rId45">
        <w:r w:rsidRPr="00F22AB1">
          <w:rPr>
            <w:color w:val="1155CC"/>
            <w:sz w:val="20"/>
            <w:szCs w:val="20"/>
            <w:u w:val="single"/>
          </w:rPr>
          <w:t>Európai Unió Kulturális Öröksége díjat / Europa Nostra-díjat</w:t>
        </w:r>
      </w:hyperlink>
      <w:r>
        <w:rPr>
          <w:b/>
          <w:color w:val="000000"/>
          <w:sz w:val="20"/>
          <w:szCs w:val="20"/>
        </w:rPr>
        <w:t xml:space="preserve"> </w:t>
      </w:r>
      <w:r>
        <w:rPr>
          <w:color w:val="000000"/>
          <w:sz w:val="20"/>
          <w:szCs w:val="20"/>
        </w:rPr>
        <w:t>az Európai Bizottság 2002-ben alapította, és azóta az Europa Nostra szervezi. A díjak célja 21 éve a kulturális és természeti örökség elismerése és népszerűsítése, fontossá</w:t>
      </w:r>
      <w:r>
        <w:rPr>
          <w:sz w:val="20"/>
          <w:szCs w:val="20"/>
        </w:rPr>
        <w:t>gának bemutatása</w:t>
      </w:r>
      <w:r>
        <w:rPr>
          <w:color w:val="000000"/>
          <w:sz w:val="20"/>
          <w:szCs w:val="20"/>
        </w:rPr>
        <w:t xml:space="preserve"> az európai társadalom, gazdaság és környezet</w:t>
      </w:r>
      <w:r>
        <w:rPr>
          <w:sz w:val="20"/>
          <w:szCs w:val="20"/>
        </w:rPr>
        <w:t xml:space="preserve"> szempontjából</w:t>
      </w:r>
      <w:r>
        <w:rPr>
          <w:color w:val="000000"/>
          <w:sz w:val="20"/>
          <w:szCs w:val="20"/>
        </w:rPr>
        <w:t>.</w:t>
      </w:r>
    </w:p>
    <w:p w:rsidR="009C5F87" w:rsidRDefault="009C5F87">
      <w:pPr>
        <w:pBdr>
          <w:top w:val="nil"/>
          <w:left w:val="nil"/>
          <w:bottom w:val="nil"/>
          <w:right w:val="nil"/>
          <w:between w:val="nil"/>
        </w:pBdr>
        <w:jc w:val="both"/>
        <w:rPr>
          <w:color w:val="000000"/>
          <w:sz w:val="20"/>
          <w:szCs w:val="20"/>
        </w:rPr>
      </w:pPr>
    </w:p>
    <w:p w:rsidR="009C5F87" w:rsidRDefault="00BA6953">
      <w:pPr>
        <w:pBdr>
          <w:top w:val="nil"/>
          <w:left w:val="nil"/>
          <w:bottom w:val="nil"/>
          <w:right w:val="nil"/>
          <w:between w:val="nil"/>
        </w:pBdr>
        <w:jc w:val="both"/>
        <w:rPr>
          <w:color w:val="000000"/>
          <w:sz w:val="20"/>
          <w:szCs w:val="20"/>
        </w:rPr>
      </w:pPr>
      <w:bookmarkStart w:id="13" w:name="_heading=h.4d34og8" w:colFirst="0" w:colLast="0"/>
      <w:bookmarkEnd w:id="13"/>
      <w:r>
        <w:rPr>
          <w:color w:val="000000"/>
          <w:sz w:val="20"/>
          <w:szCs w:val="20"/>
        </w:rPr>
        <w:t>A díj felhívja a figyelmet az örökségvédelem kiválóságaira és a legjobb gyakorlatokra Európában. Ezenfelül ösztönzi a határokon átnyúló tudáscserét, és szélesebb hálózatokba kapcsolj</w:t>
      </w:r>
      <w:r>
        <w:rPr>
          <w:sz w:val="20"/>
          <w:szCs w:val="20"/>
        </w:rPr>
        <w:t>a</w:t>
      </w:r>
      <w:r>
        <w:rPr>
          <w:color w:val="000000"/>
          <w:sz w:val="20"/>
          <w:szCs w:val="20"/>
        </w:rPr>
        <w:t xml:space="preserve"> az örökségvédelemben érdekelt feleket. A díj számos előnnyel jár a nyertesek számára, például nagyobb hazai és nemzetközi nyilvánosságot, további finanszírozást és növekvő látogatószámot is eredményez. A díj emellett elősegíti, hogy Európa polgárai nagyobb figyelmet fordítsanak közös örökségünkre. A díjakkal kapcsolatos további tények és számadatok a </w:t>
      </w:r>
      <w:hyperlink r:id="rId46">
        <w:r w:rsidRPr="00F22AB1">
          <w:rPr>
            <w:color w:val="1155CC"/>
            <w:sz w:val="20"/>
            <w:szCs w:val="20"/>
            <w:u w:val="single"/>
          </w:rPr>
          <w:t>díj weboldalán</w:t>
        </w:r>
      </w:hyperlink>
      <w:r>
        <w:rPr>
          <w:color w:val="000000"/>
          <w:sz w:val="20"/>
          <w:szCs w:val="20"/>
        </w:rPr>
        <w:t xml:space="preserve"> találhatók.</w:t>
      </w:r>
    </w:p>
    <w:p w:rsidR="009C5F87" w:rsidRDefault="009C5F87">
      <w:pPr>
        <w:jc w:val="both"/>
        <w:rPr>
          <w:sz w:val="20"/>
          <w:szCs w:val="20"/>
        </w:rPr>
      </w:pPr>
    </w:p>
    <w:p w:rsidR="009C5F87" w:rsidRDefault="00BA6953">
      <w:pPr>
        <w:jc w:val="both"/>
        <w:rPr>
          <w:b/>
          <w:color w:val="000000"/>
          <w:sz w:val="20"/>
          <w:szCs w:val="20"/>
        </w:rPr>
      </w:pPr>
      <w:bookmarkStart w:id="14" w:name="_heading=h.1t3h5sf" w:colFirst="0" w:colLast="0"/>
      <w:bookmarkEnd w:id="14"/>
      <w:r>
        <w:rPr>
          <w:b/>
          <w:color w:val="000000"/>
          <w:sz w:val="20"/>
          <w:szCs w:val="20"/>
        </w:rPr>
        <w:t xml:space="preserve">A 2024-es díj pályázati felhívása már megnyílt. A pályázatokat online lehet benyújtani a </w:t>
      </w:r>
      <w:hyperlink r:id="rId47" w:history="1">
        <w:r w:rsidR="00F22AB1" w:rsidRPr="00F22AB1">
          <w:rPr>
            <w:rStyle w:val="Hyperlink"/>
            <w:b/>
            <w:color w:val="1155CC"/>
            <w:sz w:val="20"/>
            <w:szCs w:val="20"/>
          </w:rPr>
          <w:t>www.europeanheritageawards.eu/apply</w:t>
        </w:r>
      </w:hyperlink>
      <w:r w:rsidRPr="00F22AB1">
        <w:rPr>
          <w:b/>
          <w:color w:val="1155CC"/>
          <w:sz w:val="20"/>
          <w:szCs w:val="20"/>
        </w:rPr>
        <w:t xml:space="preserve"> </w:t>
      </w:r>
      <w:r>
        <w:rPr>
          <w:b/>
          <w:color w:val="000000"/>
          <w:sz w:val="20"/>
          <w:szCs w:val="20"/>
        </w:rPr>
        <w:t>oldalon keresztül. Küldje el jelentkezését, és ossza meg tudását!</w:t>
      </w:r>
    </w:p>
    <w:p w:rsidR="009C5F87" w:rsidRDefault="009C5F87">
      <w:pPr>
        <w:jc w:val="both"/>
        <w:rPr>
          <w:b/>
          <w:color w:val="000000"/>
          <w:sz w:val="20"/>
          <w:szCs w:val="20"/>
        </w:rPr>
      </w:pPr>
    </w:p>
    <w:p w:rsidR="009C5F87" w:rsidRDefault="009C5F87">
      <w:pPr>
        <w:jc w:val="both"/>
        <w:rPr>
          <w:b/>
          <w:color w:val="000000"/>
          <w:sz w:val="20"/>
          <w:szCs w:val="20"/>
        </w:rPr>
      </w:pPr>
    </w:p>
    <w:p w:rsidR="009C5F87" w:rsidRDefault="009C5F87">
      <w:pPr>
        <w:jc w:val="both"/>
        <w:rPr>
          <w:b/>
          <w:color w:val="000000"/>
          <w:sz w:val="20"/>
          <w:szCs w:val="20"/>
        </w:rPr>
      </w:pPr>
    </w:p>
    <w:p w:rsidR="009C5F87" w:rsidRDefault="009C5F87">
      <w:pPr>
        <w:jc w:val="both"/>
        <w:rPr>
          <w:b/>
          <w:color w:val="000000"/>
          <w:sz w:val="20"/>
          <w:szCs w:val="20"/>
        </w:rPr>
      </w:pPr>
    </w:p>
    <w:p w:rsidR="00D51293" w:rsidRDefault="00D51293">
      <w:pPr>
        <w:jc w:val="both"/>
        <w:rPr>
          <w:b/>
          <w:color w:val="000000"/>
          <w:sz w:val="20"/>
          <w:szCs w:val="20"/>
        </w:rPr>
      </w:pPr>
    </w:p>
    <w:p w:rsidR="00D51293" w:rsidRDefault="00D51293">
      <w:pPr>
        <w:jc w:val="both"/>
        <w:rPr>
          <w:b/>
          <w:color w:val="000000"/>
          <w:sz w:val="20"/>
          <w:szCs w:val="20"/>
        </w:rPr>
      </w:pPr>
    </w:p>
    <w:p w:rsidR="00D51293" w:rsidRDefault="00D51293">
      <w:pPr>
        <w:jc w:val="both"/>
        <w:rPr>
          <w:b/>
          <w:color w:val="000000"/>
          <w:sz w:val="20"/>
          <w:szCs w:val="20"/>
        </w:rPr>
      </w:pPr>
    </w:p>
    <w:p w:rsidR="00D51293" w:rsidRDefault="00D51293">
      <w:pPr>
        <w:jc w:val="both"/>
        <w:rPr>
          <w:b/>
          <w:color w:val="000000"/>
          <w:sz w:val="20"/>
          <w:szCs w:val="20"/>
        </w:rPr>
      </w:pPr>
    </w:p>
    <w:tbl>
      <w:tblPr>
        <w:tblStyle w:val="af0"/>
        <w:tblW w:w="10513" w:type="dxa"/>
        <w:tblInd w:w="-142" w:type="dxa"/>
        <w:tblLayout w:type="fixed"/>
        <w:tblLook w:val="0000" w:firstRow="0" w:lastRow="0" w:firstColumn="0" w:lastColumn="0" w:noHBand="0" w:noVBand="0"/>
      </w:tblPr>
      <w:tblGrid>
        <w:gridCol w:w="5400"/>
        <w:gridCol w:w="5113"/>
      </w:tblGrid>
      <w:tr w:rsidR="009C5F87">
        <w:trPr>
          <w:trHeight w:val="3159"/>
        </w:trPr>
        <w:tc>
          <w:tcPr>
            <w:tcW w:w="5400" w:type="dxa"/>
          </w:tcPr>
          <w:p w:rsidR="009C5F87" w:rsidRDefault="00BA6953">
            <w:pPr>
              <w:ind w:left="90"/>
              <w:jc w:val="both"/>
              <w:rPr>
                <w:b/>
                <w:color w:val="000000"/>
                <w:sz w:val="20"/>
                <w:szCs w:val="20"/>
              </w:rPr>
            </w:pPr>
            <w:r>
              <w:rPr>
                <w:b/>
                <w:color w:val="000000"/>
                <w:sz w:val="20"/>
                <w:szCs w:val="20"/>
              </w:rPr>
              <w:t>SAJTÓKAPCSOLATOK</w:t>
            </w:r>
          </w:p>
          <w:p w:rsidR="009C5F87" w:rsidRDefault="009C5F87">
            <w:pPr>
              <w:ind w:left="90"/>
              <w:jc w:val="both"/>
              <w:rPr>
                <w:b/>
                <w:color w:val="000000"/>
                <w:sz w:val="20"/>
                <w:szCs w:val="20"/>
              </w:rPr>
            </w:pPr>
          </w:p>
          <w:p w:rsidR="009C5F87" w:rsidRDefault="00BA6953">
            <w:pPr>
              <w:ind w:left="90"/>
              <w:jc w:val="both"/>
              <w:rPr>
                <w:b/>
                <w:color w:val="000000"/>
                <w:sz w:val="20"/>
                <w:szCs w:val="20"/>
              </w:rPr>
            </w:pPr>
            <w:r>
              <w:rPr>
                <w:b/>
                <w:sz w:val="20"/>
                <w:szCs w:val="20"/>
              </w:rPr>
              <w:t>EUROPA NOSTRA</w:t>
            </w:r>
          </w:p>
          <w:p w:rsidR="009C5F87" w:rsidRDefault="00BA6953">
            <w:pPr>
              <w:ind w:left="90"/>
              <w:rPr>
                <w:color w:val="000000"/>
                <w:sz w:val="20"/>
                <w:szCs w:val="20"/>
              </w:rPr>
            </w:pPr>
            <w:r>
              <w:rPr>
                <w:b/>
                <w:color w:val="000000"/>
                <w:sz w:val="20"/>
                <w:szCs w:val="20"/>
              </w:rPr>
              <w:t>Audrey Hogan</w:t>
            </w:r>
            <w:r>
              <w:rPr>
                <w:sz w:val="20"/>
                <w:szCs w:val="20"/>
              </w:rPr>
              <w:t xml:space="preserve"> programfelelős</w:t>
            </w:r>
            <w:r>
              <w:rPr>
                <w:color w:val="000000"/>
                <w:sz w:val="20"/>
                <w:szCs w:val="20"/>
              </w:rPr>
              <w:br/>
            </w:r>
            <w:hyperlink r:id="rId48">
              <w:r>
                <w:rPr>
                  <w:color w:val="000000"/>
                  <w:sz w:val="20"/>
                  <w:szCs w:val="20"/>
                </w:rPr>
                <w:t>ah@europanostra.org</w:t>
              </w:r>
            </w:hyperlink>
            <w:r>
              <w:rPr>
                <w:color w:val="000000"/>
                <w:sz w:val="20"/>
                <w:szCs w:val="20"/>
              </w:rPr>
              <w:t xml:space="preserve">, </w:t>
            </w:r>
          </w:p>
          <w:p w:rsidR="009C5F87" w:rsidRDefault="00BA6953">
            <w:pPr>
              <w:ind w:left="90"/>
              <w:jc w:val="both"/>
              <w:rPr>
                <w:smallCaps/>
                <w:sz w:val="20"/>
                <w:szCs w:val="20"/>
              </w:rPr>
            </w:pPr>
            <w:r>
              <w:rPr>
                <w:sz w:val="20"/>
                <w:szCs w:val="20"/>
              </w:rPr>
              <w:t>T. +</w:t>
            </w:r>
            <w:r>
              <w:rPr>
                <w:smallCaps/>
                <w:sz w:val="20"/>
                <w:szCs w:val="20"/>
              </w:rPr>
              <w:t>31 70 302 40 52</w:t>
            </w:r>
          </w:p>
          <w:p w:rsidR="009C5F87" w:rsidRDefault="00BA6953">
            <w:pPr>
              <w:ind w:left="90"/>
              <w:rPr>
                <w:color w:val="000000"/>
                <w:sz w:val="20"/>
                <w:szCs w:val="20"/>
              </w:rPr>
            </w:pPr>
            <w:r>
              <w:rPr>
                <w:b/>
                <w:color w:val="000000"/>
                <w:sz w:val="20"/>
                <w:szCs w:val="20"/>
              </w:rPr>
              <w:t>Joana Pinheiro</w:t>
            </w:r>
            <w:r>
              <w:rPr>
                <w:sz w:val="20"/>
                <w:szCs w:val="20"/>
              </w:rPr>
              <w:t xml:space="preserve"> kommunikációs koordinátor</w:t>
            </w:r>
          </w:p>
          <w:bookmarkStart w:id="15" w:name="_heading=h.1fob9te" w:colFirst="0" w:colLast="0"/>
          <w:bookmarkEnd w:id="15"/>
          <w:p w:rsidR="009C5F87" w:rsidRDefault="00BA6953">
            <w:pPr>
              <w:ind w:left="90"/>
              <w:rPr>
                <w:color w:val="000000"/>
                <w:sz w:val="20"/>
                <w:szCs w:val="20"/>
              </w:rPr>
            </w:pPr>
            <w:r>
              <w:fldChar w:fldCharType="begin"/>
            </w:r>
            <w:r>
              <w:instrText xml:space="preserve"> HYPERLINK "mailto:ah@europanostra.org" \h </w:instrText>
            </w:r>
            <w:r>
              <w:fldChar w:fldCharType="separate"/>
            </w:r>
            <w:r>
              <w:rPr>
                <w:color w:val="000000"/>
                <w:sz w:val="20"/>
                <w:szCs w:val="20"/>
              </w:rPr>
              <w:t>jp@europanostra.org</w:t>
            </w:r>
            <w:r>
              <w:rPr>
                <w:color w:val="000000"/>
                <w:sz w:val="20"/>
                <w:szCs w:val="20"/>
              </w:rPr>
              <w:fldChar w:fldCharType="end"/>
            </w:r>
            <w:r>
              <w:rPr>
                <w:color w:val="000000"/>
                <w:sz w:val="20"/>
                <w:szCs w:val="20"/>
              </w:rPr>
              <w:t xml:space="preserve">, </w:t>
            </w:r>
          </w:p>
          <w:p w:rsidR="009C5F87" w:rsidRDefault="00BA6953">
            <w:pPr>
              <w:ind w:left="90"/>
              <w:rPr>
                <w:smallCaps/>
                <w:sz w:val="20"/>
                <w:szCs w:val="20"/>
              </w:rPr>
            </w:pPr>
            <w:r>
              <w:rPr>
                <w:smallCaps/>
                <w:sz w:val="20"/>
                <w:szCs w:val="20"/>
              </w:rPr>
              <w:t xml:space="preserve">M. </w:t>
            </w:r>
            <w:r>
              <w:rPr>
                <w:sz w:val="20"/>
                <w:szCs w:val="20"/>
              </w:rPr>
              <w:t>+</w:t>
            </w:r>
            <w:r>
              <w:rPr>
                <w:smallCaps/>
                <w:sz w:val="20"/>
                <w:szCs w:val="20"/>
              </w:rPr>
              <w:t>31 6 34 36 59 85</w:t>
            </w:r>
          </w:p>
          <w:p w:rsidR="009C5F87" w:rsidRDefault="009C5F87">
            <w:pPr>
              <w:ind w:left="90"/>
              <w:rPr>
                <w:color w:val="000000"/>
                <w:sz w:val="20"/>
                <w:szCs w:val="20"/>
                <w:shd w:val="clear" w:color="auto" w:fill="CCCCCC"/>
              </w:rPr>
            </w:pPr>
          </w:p>
          <w:p w:rsidR="009C5F87" w:rsidRDefault="00BA6953">
            <w:pPr>
              <w:ind w:left="90"/>
              <w:jc w:val="both"/>
              <w:rPr>
                <w:b/>
                <w:sz w:val="20"/>
                <w:szCs w:val="20"/>
              </w:rPr>
            </w:pPr>
            <w:r>
              <w:rPr>
                <w:b/>
                <w:sz w:val="20"/>
                <w:szCs w:val="20"/>
              </w:rPr>
              <w:t>EURÓPAI BIZOTTSÁG</w:t>
            </w:r>
          </w:p>
          <w:p w:rsidR="009C5F87" w:rsidRDefault="00BA6953">
            <w:pPr>
              <w:ind w:left="90"/>
              <w:jc w:val="both"/>
              <w:rPr>
                <w:b/>
                <w:sz w:val="20"/>
                <w:szCs w:val="20"/>
              </w:rPr>
            </w:pPr>
            <w:r>
              <w:rPr>
                <w:b/>
                <w:sz w:val="20"/>
                <w:szCs w:val="20"/>
              </w:rPr>
              <w:t>Sonya Gospodinova</w:t>
            </w:r>
          </w:p>
          <w:p w:rsidR="009C5F87" w:rsidRDefault="00BA6953">
            <w:pPr>
              <w:ind w:left="90"/>
              <w:jc w:val="both"/>
              <w:rPr>
                <w:sz w:val="20"/>
                <w:szCs w:val="20"/>
              </w:rPr>
            </w:pPr>
            <w:r>
              <w:rPr>
                <w:sz w:val="20"/>
                <w:szCs w:val="20"/>
              </w:rPr>
              <w:t>sonya.gospodinova@ec.europa.eu</w:t>
            </w:r>
          </w:p>
          <w:p w:rsidR="009C5F87" w:rsidRDefault="00BA6953">
            <w:pPr>
              <w:ind w:left="90"/>
              <w:jc w:val="both"/>
              <w:rPr>
                <w:sz w:val="20"/>
                <w:szCs w:val="20"/>
              </w:rPr>
            </w:pPr>
            <w:r>
              <w:rPr>
                <w:sz w:val="20"/>
                <w:szCs w:val="20"/>
              </w:rPr>
              <w:t>+32 2 2966953</w:t>
            </w:r>
          </w:p>
          <w:p w:rsidR="009C5F87" w:rsidRDefault="009C5F87">
            <w:pPr>
              <w:ind w:left="90"/>
              <w:jc w:val="both"/>
              <w:rPr>
                <w:b/>
                <w:sz w:val="20"/>
                <w:szCs w:val="20"/>
                <w:highlight w:val="yellow"/>
              </w:rPr>
            </w:pPr>
          </w:p>
        </w:tc>
        <w:tc>
          <w:tcPr>
            <w:tcW w:w="5113" w:type="dxa"/>
          </w:tcPr>
          <w:p w:rsidR="009C5F87" w:rsidRDefault="00BA6953">
            <w:pPr>
              <w:ind w:left="90"/>
              <w:jc w:val="both"/>
              <w:rPr>
                <w:b/>
                <w:sz w:val="20"/>
                <w:szCs w:val="20"/>
              </w:rPr>
            </w:pPr>
            <w:r>
              <w:rPr>
                <w:b/>
                <w:sz w:val="20"/>
                <w:szCs w:val="20"/>
              </w:rPr>
              <w:t>TÖBB INFORMÁCIÓ:</w:t>
            </w:r>
          </w:p>
          <w:p w:rsidR="009C5F87" w:rsidRDefault="009C5F87">
            <w:pPr>
              <w:rPr>
                <w:color w:val="000000"/>
                <w:sz w:val="20"/>
                <w:szCs w:val="20"/>
                <w:shd w:val="clear" w:color="auto" w:fill="CCCCCC"/>
              </w:rPr>
            </w:pPr>
          </w:p>
          <w:p w:rsidR="009C5F87" w:rsidRPr="00D51293" w:rsidRDefault="0003224E">
            <w:pPr>
              <w:ind w:left="90"/>
              <w:rPr>
                <w:color w:val="1155CC"/>
                <w:sz w:val="20"/>
                <w:szCs w:val="20"/>
              </w:rPr>
            </w:pPr>
            <w:hyperlink r:id="rId49" w:history="1">
              <w:r w:rsidR="00BA6953" w:rsidRPr="00D51293">
                <w:rPr>
                  <w:rStyle w:val="Hyperlink"/>
                  <w:color w:val="1155CC"/>
                  <w:sz w:val="20"/>
                  <w:szCs w:val="20"/>
                </w:rPr>
                <w:t>Sajtóközlemény más nyelveken</w:t>
              </w:r>
            </w:hyperlink>
          </w:p>
          <w:p w:rsidR="009C5F87" w:rsidRDefault="009C5F87">
            <w:pPr>
              <w:ind w:left="90"/>
              <w:rPr>
                <w:b/>
                <w:sz w:val="20"/>
                <w:szCs w:val="20"/>
                <w:shd w:val="clear" w:color="auto" w:fill="CCCCCC"/>
              </w:rPr>
            </w:pPr>
          </w:p>
          <w:p w:rsidR="009C5F87" w:rsidRDefault="00BA6953">
            <w:pPr>
              <w:ind w:left="90"/>
              <w:rPr>
                <w:b/>
                <w:sz w:val="20"/>
                <w:szCs w:val="20"/>
              </w:rPr>
            </w:pPr>
            <w:bookmarkStart w:id="16" w:name="_heading=h.2s8eyo1" w:colFirst="0" w:colLast="0"/>
            <w:bookmarkEnd w:id="16"/>
            <w:r>
              <w:rPr>
                <w:b/>
                <w:sz w:val="20"/>
                <w:szCs w:val="20"/>
              </w:rPr>
              <w:t>Az idei nyertesekről:</w:t>
            </w:r>
          </w:p>
          <w:p w:rsidR="009C5F87" w:rsidRPr="00D51293" w:rsidRDefault="0003224E">
            <w:pPr>
              <w:ind w:left="90"/>
              <w:rPr>
                <w:color w:val="1155CC"/>
                <w:sz w:val="20"/>
                <w:szCs w:val="20"/>
              </w:rPr>
            </w:pPr>
            <w:hyperlink r:id="rId50" w:history="1">
              <w:r w:rsidR="00BA6953" w:rsidRPr="00D51293">
                <w:rPr>
                  <w:rStyle w:val="Hyperlink"/>
                  <w:color w:val="1155CC"/>
                  <w:sz w:val="20"/>
                  <w:szCs w:val="20"/>
                </w:rPr>
                <w:t>Információ és a zsűri véleménye</w:t>
              </w:r>
            </w:hyperlink>
          </w:p>
          <w:p w:rsidR="009C5F87" w:rsidRDefault="0003224E">
            <w:pPr>
              <w:ind w:left="90"/>
              <w:rPr>
                <w:color w:val="000000"/>
                <w:sz w:val="20"/>
                <w:szCs w:val="20"/>
              </w:rPr>
            </w:pPr>
            <w:hyperlink r:id="rId51" w:history="1">
              <w:r w:rsidR="00BA6953" w:rsidRPr="00D51293">
                <w:rPr>
                  <w:rStyle w:val="Hyperlink"/>
                  <w:color w:val="1155CC"/>
                  <w:sz w:val="20"/>
                  <w:szCs w:val="20"/>
                </w:rPr>
                <w:t>Videók</w:t>
              </w:r>
            </w:hyperlink>
            <w:r w:rsidR="00BA6953">
              <w:rPr>
                <w:color w:val="000000"/>
                <w:sz w:val="20"/>
                <w:szCs w:val="20"/>
              </w:rPr>
              <w:t xml:space="preserve"> (nagy felbontás)</w:t>
            </w:r>
          </w:p>
          <w:p w:rsidR="009C5F87" w:rsidRDefault="0003224E">
            <w:pPr>
              <w:ind w:left="90"/>
              <w:rPr>
                <w:color w:val="000000"/>
                <w:sz w:val="20"/>
                <w:szCs w:val="20"/>
              </w:rPr>
            </w:pPr>
            <w:hyperlink r:id="rId52" w:history="1">
              <w:r w:rsidR="00BA6953" w:rsidRPr="00D51293">
                <w:rPr>
                  <w:rStyle w:val="Hyperlink"/>
                  <w:color w:val="1155CC"/>
                  <w:sz w:val="20"/>
                  <w:szCs w:val="20"/>
                </w:rPr>
                <w:t>Fotók és bannerek</w:t>
              </w:r>
            </w:hyperlink>
            <w:r w:rsidR="00BA6953">
              <w:rPr>
                <w:color w:val="1155CC"/>
                <w:sz w:val="20"/>
                <w:szCs w:val="20"/>
              </w:rPr>
              <w:t xml:space="preserve"> </w:t>
            </w:r>
            <w:r w:rsidR="00BA6953">
              <w:rPr>
                <w:color w:val="000000"/>
                <w:sz w:val="20"/>
                <w:szCs w:val="20"/>
              </w:rPr>
              <w:t>(nagy felbontás)</w:t>
            </w:r>
          </w:p>
          <w:p w:rsidR="009C5F87" w:rsidRDefault="009C5F87">
            <w:pPr>
              <w:ind w:left="90"/>
              <w:rPr>
                <w:sz w:val="20"/>
                <w:szCs w:val="20"/>
                <w:shd w:val="clear" w:color="auto" w:fill="CCCCCC"/>
              </w:rPr>
            </w:pPr>
          </w:p>
          <w:p w:rsidR="009C5F87" w:rsidRDefault="009C5F87">
            <w:pPr>
              <w:ind w:left="90"/>
              <w:rPr>
                <w:sz w:val="20"/>
                <w:szCs w:val="20"/>
                <w:shd w:val="clear" w:color="auto" w:fill="CCCCCC"/>
              </w:rPr>
            </w:pPr>
          </w:p>
          <w:p w:rsidR="009C5F87" w:rsidRPr="00D51293" w:rsidRDefault="0003224E">
            <w:pPr>
              <w:ind w:left="90"/>
              <w:rPr>
                <w:color w:val="1155CC"/>
                <w:sz w:val="20"/>
                <w:szCs w:val="20"/>
              </w:rPr>
            </w:pPr>
            <w:hyperlink r:id="rId53" w:history="1">
              <w:r w:rsidR="00BA6953" w:rsidRPr="00D51293">
                <w:rPr>
                  <w:rStyle w:val="Hyperlink"/>
                  <w:color w:val="1155CC"/>
                  <w:sz w:val="20"/>
                  <w:szCs w:val="20"/>
                </w:rPr>
                <w:t>A Kreatív Európa honlapja</w:t>
              </w:r>
            </w:hyperlink>
          </w:p>
          <w:p w:rsidR="009C5F87" w:rsidRDefault="009C5F87">
            <w:pPr>
              <w:ind w:left="90"/>
              <w:rPr>
                <w:color w:val="1155CC"/>
                <w:sz w:val="20"/>
                <w:szCs w:val="20"/>
              </w:rPr>
            </w:pPr>
          </w:p>
          <w:p w:rsidR="009C5F87" w:rsidRDefault="009C5F87">
            <w:pPr>
              <w:ind w:left="90"/>
              <w:rPr>
                <w:b/>
                <w:color w:val="1155CC"/>
                <w:sz w:val="20"/>
                <w:szCs w:val="20"/>
              </w:rPr>
            </w:pPr>
          </w:p>
          <w:p w:rsidR="009C5F87" w:rsidRDefault="009C5F87">
            <w:pPr>
              <w:ind w:left="90"/>
              <w:rPr>
                <w:sz w:val="20"/>
                <w:szCs w:val="20"/>
                <w:shd w:val="clear" w:color="auto" w:fill="CCCCCC"/>
              </w:rPr>
            </w:pPr>
          </w:p>
        </w:tc>
      </w:tr>
    </w:tbl>
    <w:p w:rsidR="009C5F87" w:rsidRDefault="009C5F87">
      <w:pPr>
        <w:pBdr>
          <w:top w:val="nil"/>
          <w:left w:val="nil"/>
          <w:bottom w:val="nil"/>
          <w:right w:val="nil"/>
          <w:between w:val="nil"/>
        </w:pBdr>
        <w:jc w:val="both"/>
      </w:pPr>
    </w:p>
    <w:p w:rsidR="009C5F87" w:rsidRDefault="00BA6953">
      <w:pPr>
        <w:pBdr>
          <w:top w:val="nil"/>
          <w:left w:val="nil"/>
          <w:bottom w:val="nil"/>
          <w:right w:val="nil"/>
          <w:between w:val="nil"/>
        </w:pBdr>
        <w:jc w:val="both"/>
        <w:rPr>
          <w:b/>
          <w:color w:val="000000"/>
          <w:sz w:val="24"/>
          <w:szCs w:val="24"/>
        </w:rPr>
      </w:pPr>
      <w:r>
        <w:rPr>
          <w:b/>
          <w:color w:val="000000"/>
          <w:sz w:val="24"/>
          <w:szCs w:val="24"/>
        </w:rPr>
        <w:t>Háttér</w:t>
      </w:r>
    </w:p>
    <w:p w:rsidR="009C5F87" w:rsidRDefault="009C5F87">
      <w:pPr>
        <w:pBdr>
          <w:top w:val="nil"/>
          <w:left w:val="nil"/>
          <w:bottom w:val="nil"/>
          <w:right w:val="nil"/>
          <w:between w:val="nil"/>
        </w:pBdr>
        <w:jc w:val="both"/>
        <w:rPr>
          <w:b/>
          <w:color w:val="000000"/>
          <w:sz w:val="24"/>
          <w:szCs w:val="24"/>
        </w:rPr>
      </w:pPr>
    </w:p>
    <w:p w:rsidR="009C5F87" w:rsidRDefault="00BA6953">
      <w:pPr>
        <w:pBdr>
          <w:top w:val="nil"/>
          <w:left w:val="nil"/>
          <w:bottom w:val="nil"/>
          <w:right w:val="nil"/>
          <w:between w:val="nil"/>
        </w:pBdr>
        <w:jc w:val="both"/>
        <w:rPr>
          <w:b/>
          <w:color w:val="000000"/>
          <w:sz w:val="20"/>
          <w:szCs w:val="20"/>
        </w:rPr>
      </w:pPr>
      <w:r>
        <w:rPr>
          <w:b/>
          <w:color w:val="000000"/>
          <w:sz w:val="20"/>
          <w:szCs w:val="20"/>
        </w:rPr>
        <w:t>Europa Nostra</w:t>
      </w:r>
    </w:p>
    <w:p w:rsidR="009C5F87" w:rsidRDefault="009C5F87">
      <w:pPr>
        <w:ind w:left="2" w:hanging="2"/>
        <w:jc w:val="both"/>
      </w:pPr>
    </w:p>
    <w:p w:rsidR="009C5F87" w:rsidRDefault="00BA6953">
      <w:pPr>
        <w:ind w:left="2" w:hanging="2"/>
        <w:jc w:val="both"/>
        <w:rPr>
          <w:sz w:val="20"/>
          <w:szCs w:val="20"/>
        </w:rPr>
      </w:pPr>
      <w:r>
        <w:rPr>
          <w:sz w:val="20"/>
          <w:szCs w:val="20"/>
        </w:rPr>
        <w:t xml:space="preserve">Az </w:t>
      </w:r>
      <w:hyperlink r:id="rId54">
        <w:r w:rsidRPr="00F22AB1">
          <w:rPr>
            <w:color w:val="1155CC"/>
            <w:sz w:val="20"/>
            <w:szCs w:val="20"/>
            <w:u w:val="single"/>
          </w:rPr>
          <w:t>Europa Nostra</w:t>
        </w:r>
      </w:hyperlink>
      <w:r w:rsidRPr="00F22AB1">
        <w:rPr>
          <w:color w:val="1155CC"/>
          <w:sz w:val="20"/>
          <w:szCs w:val="20"/>
        </w:rPr>
        <w:t xml:space="preserve"> </w:t>
      </w:r>
      <w:r>
        <w:rPr>
          <w:sz w:val="20"/>
          <w:szCs w:val="20"/>
        </w:rPr>
        <w:t>a kulturális és természeti örökség megőrzése és támogatása iránt elkötelezett civil szervezet. Az örökségvédelemmel foglalkozó civil szervezetek páneurópai szövetsége, amelyet állami szervek, magánvállalkozások és magánszemélyek széles hálózata támogat, és amely több mint 40 országot fed le. Ez a legnagyobb és legreprezentatívabb örökségvédelmi hálózat Európában, amely szoros kapcsolatot tart fenn az Európai Unióval, az Európa Tanáccsal, az UNESCO-val és más nemzetközi szervezetekkel. Az 1963-ban alapított Europa Nostra idén ünnepli fennállásának 60. évfordulóját.</w:t>
      </w:r>
    </w:p>
    <w:p w:rsidR="009C5F87" w:rsidRDefault="00BA6953">
      <w:pPr>
        <w:ind w:left="2" w:hanging="2"/>
        <w:jc w:val="both"/>
        <w:rPr>
          <w:sz w:val="20"/>
          <w:szCs w:val="20"/>
        </w:rPr>
      </w:pPr>
      <w:r>
        <w:rPr>
          <w:sz w:val="20"/>
          <w:szCs w:val="20"/>
        </w:rPr>
        <w:t xml:space="preserve">Az Europa Nostra a veszélyeztetett európai műemlékek, helyszínek és tájak megmentéséért kampányol, különösen </w:t>
      </w:r>
      <w:hyperlink r:id="rId55">
        <w:r w:rsidRPr="00F22AB1">
          <w:rPr>
            <w:color w:val="1155CC"/>
            <w:sz w:val="20"/>
            <w:szCs w:val="20"/>
            <w:u w:val="single"/>
          </w:rPr>
          <w:t>a 7 legveszélyeztetettebb programon</w:t>
        </w:r>
      </w:hyperlink>
      <w:r>
        <w:rPr>
          <w:sz w:val="20"/>
          <w:szCs w:val="20"/>
        </w:rPr>
        <w:t xml:space="preserve"> keresztül. A kiválóság elismerését és népszerűsítését az </w:t>
      </w:r>
      <w:hyperlink r:id="rId56">
        <w:r w:rsidRPr="00F22AB1">
          <w:rPr>
            <w:color w:val="1155CC"/>
            <w:sz w:val="20"/>
            <w:szCs w:val="20"/>
            <w:u w:val="single"/>
          </w:rPr>
          <w:t>Európai Unió Kulturális Öröksége díjjal / Europa Nostra-díjjal</w:t>
        </w:r>
      </w:hyperlink>
      <w:r>
        <w:rPr>
          <w:sz w:val="20"/>
          <w:szCs w:val="20"/>
        </w:rPr>
        <w:t xml:space="preserve"> ünnepli. Az Europa Nostra aktívan hozzájárul az örökséggel kapcsolatos európai stratégiák és irányelvek meghatározásához és végrehajtásához az európai intézményekkel folytatott részvételi párbeszéd és az </w:t>
      </w:r>
      <w:hyperlink r:id="rId57">
        <w:r w:rsidRPr="00F22AB1">
          <w:rPr>
            <w:color w:val="1155CC"/>
            <w:sz w:val="20"/>
            <w:szCs w:val="20"/>
            <w:u w:val="single"/>
          </w:rPr>
          <w:t>Európai Örökség Szövetség</w:t>
        </w:r>
      </w:hyperlink>
      <w:r>
        <w:rPr>
          <w:sz w:val="20"/>
          <w:szCs w:val="20"/>
        </w:rPr>
        <w:t xml:space="preserve"> koordinálása révén. </w:t>
      </w:r>
    </w:p>
    <w:p w:rsidR="009C5F87" w:rsidRDefault="00BA6953">
      <w:pPr>
        <w:ind w:left="2" w:hanging="2"/>
        <w:jc w:val="both"/>
        <w:rPr>
          <w:sz w:val="20"/>
          <w:szCs w:val="20"/>
        </w:rPr>
      </w:pPr>
      <w:r>
        <w:rPr>
          <w:sz w:val="20"/>
          <w:szCs w:val="20"/>
        </w:rPr>
        <w:t xml:space="preserve">2023. május 1-je óta az Europa Nostra vezeti azt az európai konzorciumot, amelyet az Európai Bizottság kiválasztott a </w:t>
      </w:r>
      <w:hyperlink r:id="rId58">
        <w:r w:rsidRPr="00F22AB1">
          <w:rPr>
            <w:color w:val="1155CC"/>
            <w:sz w:val="20"/>
            <w:szCs w:val="20"/>
            <w:u w:val="single"/>
          </w:rPr>
          <w:t>European Heritage Hub</w:t>
        </w:r>
      </w:hyperlink>
      <w:r>
        <w:rPr>
          <w:sz w:val="20"/>
          <w:szCs w:val="20"/>
        </w:rPr>
        <w:t xml:space="preserve"> kísérleti projekt működtetésére. Az Europa Nostra emellett hivatalos partnere az Európai Bizottság által kidolgozott </w:t>
      </w:r>
      <w:hyperlink r:id="rId59">
        <w:r w:rsidRPr="00F22AB1">
          <w:rPr>
            <w:color w:val="1155CC"/>
            <w:sz w:val="20"/>
            <w:szCs w:val="20"/>
            <w:u w:val="single"/>
          </w:rPr>
          <w:t>New European Bauhaus</w:t>
        </w:r>
      </w:hyperlink>
      <w:r>
        <w:rPr>
          <w:sz w:val="20"/>
          <w:szCs w:val="20"/>
        </w:rPr>
        <w:t xml:space="preserve"> kezdeményezésnek, és a </w:t>
      </w:r>
      <w:hyperlink r:id="rId60">
        <w:r w:rsidRPr="00F22AB1">
          <w:rPr>
            <w:color w:val="1155CC"/>
            <w:sz w:val="20"/>
            <w:szCs w:val="20"/>
            <w:u w:val="single"/>
          </w:rPr>
          <w:t>Climate Heritage Network</w:t>
        </w:r>
      </w:hyperlink>
      <w:r>
        <w:rPr>
          <w:sz w:val="20"/>
          <w:szCs w:val="20"/>
        </w:rPr>
        <w:t xml:space="preserve"> európai regionális társelnöke.</w:t>
      </w:r>
    </w:p>
    <w:p w:rsidR="009C5F87" w:rsidRDefault="009C5F87">
      <w:pPr>
        <w:ind w:left="2" w:hanging="2"/>
        <w:jc w:val="both"/>
      </w:pPr>
    </w:p>
    <w:p w:rsidR="009C5F87" w:rsidRDefault="009C5F87">
      <w:pPr>
        <w:ind w:left="2" w:hanging="2"/>
        <w:jc w:val="both"/>
        <w:rPr>
          <w:color w:val="000000"/>
          <w:sz w:val="20"/>
          <w:szCs w:val="20"/>
        </w:rPr>
      </w:pPr>
    </w:p>
    <w:p w:rsidR="009C5F87" w:rsidRDefault="00BA6953">
      <w:pPr>
        <w:pBdr>
          <w:top w:val="nil"/>
          <w:left w:val="nil"/>
          <w:bottom w:val="nil"/>
          <w:right w:val="nil"/>
          <w:between w:val="nil"/>
        </w:pBdr>
        <w:jc w:val="both"/>
        <w:rPr>
          <w:b/>
          <w:color w:val="000000"/>
          <w:sz w:val="20"/>
          <w:szCs w:val="20"/>
        </w:rPr>
      </w:pPr>
      <w:r>
        <w:rPr>
          <w:b/>
          <w:sz w:val="20"/>
          <w:szCs w:val="20"/>
        </w:rPr>
        <w:t>Kreatív Európa</w:t>
      </w:r>
    </w:p>
    <w:p w:rsidR="009C5F87" w:rsidRDefault="009C5F87">
      <w:pPr>
        <w:pBdr>
          <w:top w:val="nil"/>
          <w:left w:val="nil"/>
          <w:bottom w:val="nil"/>
          <w:right w:val="nil"/>
          <w:between w:val="nil"/>
        </w:pBdr>
        <w:jc w:val="both"/>
        <w:rPr>
          <w:sz w:val="20"/>
          <w:szCs w:val="20"/>
        </w:rPr>
      </w:pPr>
    </w:p>
    <w:p w:rsidR="009C5F87" w:rsidRDefault="00BA6953">
      <w:pPr>
        <w:pBdr>
          <w:top w:val="nil"/>
          <w:left w:val="nil"/>
          <w:bottom w:val="nil"/>
          <w:right w:val="nil"/>
          <w:between w:val="nil"/>
        </w:pBdr>
        <w:jc w:val="both"/>
        <w:rPr>
          <w:sz w:val="20"/>
          <w:szCs w:val="20"/>
        </w:rPr>
      </w:pPr>
      <w:r>
        <w:rPr>
          <w:sz w:val="20"/>
          <w:szCs w:val="20"/>
        </w:rPr>
        <w:t xml:space="preserve">A </w:t>
      </w:r>
      <w:hyperlink r:id="rId61">
        <w:r w:rsidRPr="00F22AB1">
          <w:rPr>
            <w:color w:val="1155CC"/>
            <w:sz w:val="20"/>
            <w:szCs w:val="20"/>
            <w:u w:val="single"/>
          </w:rPr>
          <w:t>Kreatív Európa</w:t>
        </w:r>
      </w:hyperlink>
      <w:r>
        <w:rPr>
          <w:sz w:val="20"/>
          <w:szCs w:val="20"/>
        </w:rPr>
        <w:t xml:space="preserve"> egy Európai Uniós program, amely a kulturális és kreatív ágazatokat támogatja, lehetővé téve számukra, hogy növeljék hozzájárulásukat az európai társadalomhoz, gazdasághoz és életkörnyezethez. A program a 2021–2027 közötti időszak során 2,4 milliárd eurós költségvetéssel támogatja az örökség, az előadóművészet, a képzőművészet, az interdiszciplináris művészetek, a könyvkiadás, a film, a televízió, a zene és a videojátékok területén működő szervezeteket, valamint művészek, kulturális és audiovizuális szakemberek tízezreit.</w:t>
      </w:r>
    </w:p>
    <w:p w:rsidR="009C5F87" w:rsidRDefault="009C5F87">
      <w:pPr>
        <w:pBdr>
          <w:top w:val="nil"/>
          <w:left w:val="nil"/>
          <w:bottom w:val="nil"/>
          <w:right w:val="nil"/>
          <w:between w:val="nil"/>
        </w:pBdr>
        <w:jc w:val="both"/>
      </w:pPr>
    </w:p>
    <w:p w:rsidR="009C5F87" w:rsidRDefault="009C5F87">
      <w:pPr>
        <w:pBdr>
          <w:top w:val="nil"/>
          <w:left w:val="nil"/>
          <w:bottom w:val="nil"/>
          <w:right w:val="nil"/>
          <w:between w:val="nil"/>
        </w:pBdr>
        <w:jc w:val="both"/>
        <w:rPr>
          <w:color w:val="000000"/>
          <w:sz w:val="20"/>
          <w:szCs w:val="20"/>
        </w:rPr>
      </w:pPr>
    </w:p>
    <w:sectPr w:rsidR="009C5F87">
      <w:footerReference w:type="default" r:id="rId62"/>
      <w:footerReference w:type="first" r:id="rId63"/>
      <w:pgSz w:w="11907" w:h="16840"/>
      <w:pgMar w:top="568" w:right="1008" w:bottom="634" w:left="1008" w:header="0" w:footer="23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24E" w:rsidRDefault="0003224E">
      <w:r>
        <w:separator/>
      </w:r>
    </w:p>
  </w:endnote>
  <w:endnote w:type="continuationSeparator" w:id="0">
    <w:p w:rsidR="0003224E" w:rsidRDefault="0003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F87" w:rsidRDefault="009C5F87">
    <w:pPr>
      <w:pBdr>
        <w:top w:val="nil"/>
        <w:left w:val="nil"/>
        <w:bottom w:val="nil"/>
        <w:right w:val="nil"/>
        <w:between w:val="nil"/>
      </w:pBdr>
      <w:tabs>
        <w:tab w:val="center" w:pos="4153"/>
        <w:tab w:val="right" w:pos="8306"/>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F87" w:rsidRDefault="009C5F87">
    <w:pPr>
      <w:pBdr>
        <w:top w:val="nil"/>
        <w:left w:val="nil"/>
        <w:bottom w:val="nil"/>
        <w:right w:val="nil"/>
        <w:between w:val="nil"/>
      </w:pBdr>
      <w:tabs>
        <w:tab w:val="clear" w:pos="4253"/>
        <w:tab w:val="center" w:pos="4252"/>
        <w:tab w:val="right" w:pos="8504"/>
      </w:tabs>
      <w:rPr>
        <w:color w:val="000000"/>
      </w:rPr>
    </w:pPr>
  </w:p>
  <w:p w:rsidR="009C5F87" w:rsidRDefault="009C5F87">
    <w:pPr>
      <w:pBdr>
        <w:top w:val="nil"/>
        <w:left w:val="nil"/>
        <w:bottom w:val="nil"/>
        <w:right w:val="nil"/>
        <w:between w:val="nil"/>
      </w:pBdr>
      <w:tabs>
        <w:tab w:val="clear" w:pos="4253"/>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24E" w:rsidRDefault="0003224E">
      <w:r>
        <w:separator/>
      </w:r>
    </w:p>
  </w:footnote>
  <w:footnote w:type="continuationSeparator" w:id="0">
    <w:p w:rsidR="0003224E" w:rsidRDefault="0003224E">
      <w:r>
        <w:continuationSeparator/>
      </w:r>
    </w:p>
  </w:footnote>
  <w:footnote w:id="1">
    <w:p w:rsidR="009C5F87" w:rsidRDefault="00BA695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A nyertesek</w:t>
      </w:r>
      <w:r>
        <w:rPr>
          <w:sz w:val="16"/>
          <w:szCs w:val="16"/>
        </w:rPr>
        <w:t xml:space="preserve"> listáját</w:t>
      </w:r>
      <w:r>
        <w:rPr>
          <w:color w:val="000000"/>
          <w:sz w:val="16"/>
          <w:szCs w:val="16"/>
        </w:rPr>
        <w:t xml:space="preserve"> ország szerint, </w:t>
      </w:r>
      <w:r>
        <w:rPr>
          <w:sz w:val="16"/>
          <w:szCs w:val="16"/>
        </w:rPr>
        <w:t>ábécésorrendben közöljük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87"/>
    <w:rsid w:val="0003224E"/>
    <w:rsid w:val="009C5F87"/>
    <w:rsid w:val="00A37713"/>
    <w:rsid w:val="00BA6953"/>
    <w:rsid w:val="00D51293"/>
    <w:rsid w:val="00F22AB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F26CB-8133-4F94-9922-EE1C8AF0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hu-HU" w:eastAsia="en-NL" w:bidi="ar-SA"/>
      </w:rPr>
    </w:rPrDefault>
    <w:pPrDefault>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outlineLvl w:val="0"/>
    </w:pPr>
    <w:rPr>
      <w:b/>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559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92D"/>
    <w:rPr>
      <w:rFonts w:ascii="Segoe UI" w:hAnsi="Segoe UI" w:cs="Segoe UI"/>
      <w:sz w:val="18"/>
      <w:szCs w:val="18"/>
    </w:rPr>
  </w:style>
  <w:style w:type="paragraph" w:styleId="NormalWeb">
    <w:name w:val="Normal (Web)"/>
    <w:basedOn w:val="Normal"/>
    <w:uiPriority w:val="99"/>
    <w:semiHidden/>
    <w:unhideWhenUsed/>
    <w:rsid w:val="008D27EE"/>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before="100" w:beforeAutospacing="1" w:after="100" w:afterAutospacing="1"/>
    </w:pPr>
    <w:rPr>
      <w:rFonts w:ascii="Times New Roman" w:eastAsia="Times New Roman" w:hAnsi="Times New Roman" w:cs="Times New Roman"/>
      <w:sz w:val="24"/>
      <w:szCs w:val="24"/>
      <w:lang w:val="pt-PT"/>
    </w:rPr>
  </w:style>
  <w:style w:type="character" w:styleId="Hyperlink">
    <w:name w:val="Hyperlink"/>
    <w:basedOn w:val="DefaultParagraphFont"/>
    <w:uiPriority w:val="99"/>
    <w:unhideWhenUsed/>
    <w:rsid w:val="008D27EE"/>
    <w:rPr>
      <w:color w:val="0000FF"/>
      <w:u w:val="single"/>
    </w:rPr>
  </w:style>
  <w:style w:type="paragraph" w:styleId="ListParagraph">
    <w:name w:val="List Paragraph"/>
    <w:basedOn w:val="Normal"/>
    <w:uiPriority w:val="34"/>
    <w:qFormat/>
    <w:rsid w:val="004D022D"/>
    <w:pPr>
      <w:ind w:left="720"/>
      <w:contextualSpacing/>
    </w:pPr>
  </w:style>
  <w:style w:type="paragraph" w:styleId="CommentSubject">
    <w:name w:val="annotation subject"/>
    <w:basedOn w:val="CommentText"/>
    <w:next w:val="CommentText"/>
    <w:link w:val="CommentSubjectChar"/>
    <w:uiPriority w:val="99"/>
    <w:semiHidden/>
    <w:unhideWhenUsed/>
    <w:rsid w:val="004D022D"/>
    <w:rPr>
      <w:b/>
      <w:bCs/>
    </w:rPr>
  </w:style>
  <w:style w:type="character" w:customStyle="1" w:styleId="CommentSubjectChar">
    <w:name w:val="Comment Subject Char"/>
    <w:basedOn w:val="CommentTextChar"/>
    <w:link w:val="CommentSubject"/>
    <w:uiPriority w:val="99"/>
    <w:semiHidden/>
    <w:rsid w:val="004D022D"/>
    <w:rPr>
      <w:b/>
      <w:bCs/>
      <w:sz w:val="20"/>
      <w:szCs w:val="20"/>
    </w:rPr>
  </w:style>
  <w:style w:type="character" w:styleId="FollowedHyperlink">
    <w:name w:val="FollowedHyperlink"/>
    <w:basedOn w:val="DefaultParagraphFont"/>
    <w:uiPriority w:val="99"/>
    <w:semiHidden/>
    <w:unhideWhenUsed/>
    <w:rsid w:val="000C009C"/>
    <w:rPr>
      <w:color w:val="800080" w:themeColor="followedHyperlink"/>
      <w:u w:val="single"/>
    </w:rPr>
  </w:style>
  <w:style w:type="paragraph" w:styleId="Revision">
    <w:name w:val="Revision"/>
    <w:hidden/>
    <w:uiPriority w:val="99"/>
    <w:semiHidden/>
    <w:rsid w:val="0010669D"/>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pPr>
  </w:style>
  <w:style w:type="character" w:customStyle="1" w:styleId="UnresolvedMention1">
    <w:name w:val="Unresolved Mention1"/>
    <w:basedOn w:val="DefaultParagraphFont"/>
    <w:uiPriority w:val="99"/>
    <w:semiHidden/>
    <w:unhideWhenUsed/>
    <w:rsid w:val="007735B5"/>
    <w:rPr>
      <w:color w:val="605E5C"/>
      <w:shd w:val="clear" w:color="auto" w:fill="E1DFDD"/>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0292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center" w:pos="4252"/>
        <w:tab w:val="right" w:pos="8504"/>
      </w:tabs>
    </w:pPr>
  </w:style>
  <w:style w:type="character" w:customStyle="1" w:styleId="HeaderChar">
    <w:name w:val="Header Char"/>
    <w:basedOn w:val="DefaultParagraphFont"/>
    <w:link w:val="Header"/>
    <w:uiPriority w:val="99"/>
    <w:rsid w:val="0060292C"/>
  </w:style>
  <w:style w:type="paragraph" w:styleId="Footer">
    <w:name w:val="footer"/>
    <w:basedOn w:val="Normal"/>
    <w:link w:val="FooterChar"/>
    <w:uiPriority w:val="99"/>
    <w:unhideWhenUsed/>
    <w:rsid w:val="0060292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center" w:pos="4252"/>
        <w:tab w:val="right" w:pos="8504"/>
      </w:tabs>
    </w:pPr>
  </w:style>
  <w:style w:type="character" w:customStyle="1" w:styleId="FooterChar">
    <w:name w:val="Footer Char"/>
    <w:basedOn w:val="DefaultParagraphFont"/>
    <w:link w:val="Footer"/>
    <w:uiPriority w:val="99"/>
    <w:rsid w:val="0060292C"/>
  </w:style>
  <w:style w:type="paragraph" w:styleId="FootnoteText">
    <w:name w:val="footnote text"/>
    <w:basedOn w:val="Normal"/>
    <w:link w:val="FootnoteTextChar"/>
    <w:uiPriority w:val="99"/>
    <w:semiHidden/>
    <w:unhideWhenUsed/>
    <w:rsid w:val="00C77FD2"/>
    <w:rPr>
      <w:sz w:val="20"/>
      <w:szCs w:val="20"/>
    </w:rPr>
  </w:style>
  <w:style w:type="character" w:customStyle="1" w:styleId="FootnoteTextChar">
    <w:name w:val="Footnote Text Char"/>
    <w:basedOn w:val="DefaultParagraphFont"/>
    <w:link w:val="FootnoteText"/>
    <w:uiPriority w:val="99"/>
    <w:semiHidden/>
    <w:rsid w:val="00C77FD2"/>
    <w:rPr>
      <w:sz w:val="20"/>
      <w:szCs w:val="20"/>
    </w:rPr>
  </w:style>
  <w:style w:type="character" w:styleId="FootnoteReference">
    <w:name w:val="footnote reference"/>
    <w:basedOn w:val="DefaultParagraphFont"/>
    <w:uiPriority w:val="99"/>
    <w:semiHidden/>
    <w:unhideWhenUsed/>
    <w:rsid w:val="00C77FD2"/>
    <w:rPr>
      <w:vertAlign w:val="superscript"/>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357BBA"/>
    <w:rPr>
      <w:i/>
      <w:iCs/>
    </w:rPr>
  </w:style>
  <w:style w:type="character" w:styleId="Strong">
    <w:name w:val="Strong"/>
    <w:basedOn w:val="DefaultParagraphFont"/>
    <w:uiPriority w:val="22"/>
    <w:qFormat/>
    <w:rsid w:val="000534F1"/>
    <w:rPr>
      <w:b/>
      <w:bCs/>
    </w:r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character" w:customStyle="1" w:styleId="UnresolvedMention2">
    <w:name w:val="Unresolved Mention2"/>
    <w:basedOn w:val="DefaultParagraphFont"/>
    <w:uiPriority w:val="99"/>
    <w:semiHidden/>
    <w:unhideWhenUsed/>
    <w:rsid w:val="00FE2158"/>
    <w:rPr>
      <w:color w:val="605E5C"/>
      <w:shd w:val="clear" w:color="auto" w:fill="E1DFDD"/>
    </w:r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E10E07"/>
    <w:rPr>
      <w:color w:val="605E5C"/>
      <w:shd w:val="clear" w:color="auto" w:fill="E1DFDD"/>
    </w:r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europeanheritageawards.eu/winners/proto-industrial-architecture-of-the-veneto-in-the-age-of-palladio" TargetMode="External"/><Relationship Id="rId21" Type="http://schemas.openxmlformats.org/officeDocument/2006/relationships/hyperlink" Target="https://www.europeanheritageawards.eu/winners/wit-stwosz-altarpiece-in-st-mary-basilica" TargetMode="External"/><Relationship Id="rId34" Type="http://schemas.openxmlformats.org/officeDocument/2006/relationships/hyperlink" Target="https://www.europeanheritageawards.eu/winners/budapest100" TargetMode="External"/><Relationship Id="rId42" Type="http://schemas.openxmlformats.org/officeDocument/2006/relationships/hyperlink" Target="https://www.europeanheritageawards.eu/winners/saving-ukrainian-cultural-heritage-online-sucho" TargetMode="External"/><Relationship Id="rId47" Type="http://schemas.openxmlformats.org/officeDocument/2006/relationships/hyperlink" Target="http://www.europeanheritageawards.eu/apply" TargetMode="External"/><Relationship Id="rId50" Type="http://schemas.openxmlformats.org/officeDocument/2006/relationships/hyperlink" Target="https://www.europeanheritageawards.eu/winner_year/2023/" TargetMode="External"/><Relationship Id="rId55" Type="http://schemas.openxmlformats.org/officeDocument/2006/relationships/hyperlink" Target="http://7mostendangered.eu/about/" TargetMode="External"/><Relationship Id="rId63"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europeanheritageawards.eu/winners/steam-engine-brewery" TargetMode="External"/><Relationship Id="rId29" Type="http://schemas.openxmlformats.org/officeDocument/2006/relationships/hyperlink" Target="https://www.europeanheritageawards.eu/winners/acta-vista" TargetMode="External"/><Relationship Id="rId11" Type="http://schemas.openxmlformats.org/officeDocument/2006/relationships/hyperlink" Target="https://www.europeanheritageawards.eu/jury-selection-committee/" TargetMode="External"/><Relationship Id="rId24" Type="http://schemas.openxmlformats.org/officeDocument/2006/relationships/hyperlink" Target="https://www.europeanheritageawards.eu/winners/ruins-of-the-monastery-of-san-pedro-de-eslonza" TargetMode="External"/><Relationship Id="rId32" Type="http://schemas.openxmlformats.org/officeDocument/2006/relationships/hyperlink" Target="https://www.europeanheritageawards.eu/winners/pathfinders-of-the-waters" TargetMode="External"/><Relationship Id="rId37" Type="http://schemas.openxmlformats.org/officeDocument/2006/relationships/hyperlink" Target="https://www.europeanheritageawards.eu/winners/almada-project" TargetMode="External"/><Relationship Id="rId40" Type="http://schemas.openxmlformats.org/officeDocument/2006/relationships/hyperlink" Target="https://www.europeanheritageawards.eu/winners/sergio-ragni" TargetMode="External"/><Relationship Id="rId45" Type="http://schemas.openxmlformats.org/officeDocument/2006/relationships/hyperlink" Target="https://www.europeanheritageawards.eu" TargetMode="External"/><Relationship Id="rId53" Type="http://schemas.openxmlformats.org/officeDocument/2006/relationships/hyperlink" Target="http://ec.europa.eu/programmes/creative-europe/index_en.htm" TargetMode="External"/><Relationship Id="rId58" Type="http://schemas.openxmlformats.org/officeDocument/2006/relationships/hyperlink" Target="https://www.europanostra.org/europa-nostra-and-its-partners-selected-to-implement-eu-funded-pilot-project-european-heritage-hub/" TargetMode="External"/><Relationship Id="rId66" Type="http://schemas.openxmlformats.org/officeDocument/2006/relationships/customXml" Target="../customXml/item2.xml"/><Relationship Id="rId5" Type="http://schemas.openxmlformats.org/officeDocument/2006/relationships/footnotes" Target="footnotes.xml"/><Relationship Id="rId61" Type="http://schemas.openxmlformats.org/officeDocument/2006/relationships/hyperlink" Target="https://culture.ec.europa.eu/creative-europe" TargetMode="External"/><Relationship Id="rId19" Type="http://schemas.openxmlformats.org/officeDocument/2006/relationships/hyperlink" Target="https://www.europeanheritageawards.eu/winners/royal-gardens-of-venice/" TargetMode="External"/><Relationship Id="rId14" Type="http://schemas.openxmlformats.org/officeDocument/2006/relationships/hyperlink" Target="https://www.europanostra.org/events/europa-nostra-60th-anniversary-summit-in-venice-27-30-september-2023/" TargetMode="External"/><Relationship Id="rId22" Type="http://schemas.openxmlformats.org/officeDocument/2006/relationships/hyperlink" Target="https://www.europeanheritageawards.eu/winners/mudejar-ceilings-of-the-cathedral-of-funchal" TargetMode="External"/><Relationship Id="rId27" Type="http://schemas.openxmlformats.org/officeDocument/2006/relationships/hyperlink" Target="https://www.europeanheritageawards.eu/winners/safeguarding-of-the-artisanal-fishing-technique-arte-xavega" TargetMode="External"/><Relationship Id="rId30" Type="http://schemas.openxmlformats.org/officeDocument/2006/relationships/hyperlink" Target="https://www.europeanheritageawards.eu/winners/carpenters-without-borders" TargetMode="External"/><Relationship Id="rId35" Type="http://schemas.openxmlformats.org/officeDocument/2006/relationships/hyperlink" Target="https://www.europeanheritageawards.eu/winners/museum-of-literature-ireland-moli" TargetMode="External"/><Relationship Id="rId43" Type="http://schemas.openxmlformats.org/officeDocument/2006/relationships/hyperlink" Target="https://www.europeanheritageawards.eu/winners/cleveland-pools" TargetMode="External"/><Relationship Id="rId48" Type="http://schemas.openxmlformats.org/officeDocument/2006/relationships/hyperlink" Target="mailto:ah@europanostra.org" TargetMode="External"/><Relationship Id="rId56" Type="http://schemas.openxmlformats.org/officeDocument/2006/relationships/hyperlink" Target="https://www.europeanheritageawards.eu" TargetMode="External"/><Relationship Id="rId64" Type="http://schemas.openxmlformats.org/officeDocument/2006/relationships/fontTable" Target="fontTable.xml"/><Relationship Id="rId8" Type="http://schemas.openxmlformats.org/officeDocument/2006/relationships/image" Target="media/image2.jpg"/><Relationship Id="rId51" Type="http://schemas.openxmlformats.org/officeDocument/2006/relationships/hyperlink" Target="https://vimeo.com/showcase/10431077" TargetMode="External"/><Relationship Id="rId3" Type="http://schemas.openxmlformats.org/officeDocument/2006/relationships/settings" Target="settings.xml"/><Relationship Id="rId12" Type="http://schemas.openxmlformats.org/officeDocument/2006/relationships/hyperlink" Target="https://www.europeanheritageawards.eu/jury-selection-committee/" TargetMode="External"/><Relationship Id="rId17" Type="http://schemas.openxmlformats.org/officeDocument/2006/relationships/hyperlink" Target="https://www.europeanheritageawards.eu/winners/friluftsskolen-open-air-school/" TargetMode="External"/><Relationship Id="rId25" Type="http://schemas.openxmlformats.org/officeDocument/2006/relationships/hyperlink" Target="https://www.europeanheritageawards.eu/winners/scientific-archaeological-studies-for-the-preservation-of-ererouyk" TargetMode="External"/><Relationship Id="rId33" Type="http://schemas.openxmlformats.org/officeDocument/2006/relationships/hyperlink" Target="https://www.europeanheritageawards.eu/winners/village-square-meer" TargetMode="External"/><Relationship Id="rId38" Type="http://schemas.openxmlformats.org/officeDocument/2006/relationships/hyperlink" Target="https://www.europeanheritageawards.eu/winners/via-transilvanica" TargetMode="External"/><Relationship Id="rId46" Type="http://schemas.openxmlformats.org/officeDocument/2006/relationships/hyperlink" Target="http://www.europeanheritageawards.eu/facts-figures/" TargetMode="External"/><Relationship Id="rId59" Type="http://schemas.openxmlformats.org/officeDocument/2006/relationships/hyperlink" Target="https://new-european-bauhaus.europa.eu/index_en" TargetMode="External"/><Relationship Id="rId67" Type="http://schemas.openxmlformats.org/officeDocument/2006/relationships/customXml" Target="../customXml/item3.xml"/><Relationship Id="rId20" Type="http://schemas.openxmlformats.org/officeDocument/2006/relationships/hyperlink" Target="https://www.europeanheritageawards.eu/winners/museum-of-urban-wooden-architecture" TargetMode="External"/><Relationship Id="rId41" Type="http://schemas.openxmlformats.org/officeDocument/2006/relationships/hyperlink" Target="https://www.europeanheritageawards.eu/winners/claudio-torres" TargetMode="External"/><Relationship Id="rId54" Type="http://schemas.openxmlformats.org/officeDocument/2006/relationships/hyperlink" Target="https://www.europanostra.org/"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vote.europanostra.org/" TargetMode="External"/><Relationship Id="rId23" Type="http://schemas.openxmlformats.org/officeDocument/2006/relationships/hyperlink" Target="https://www.europeanheritageawards.eu/winners/deba-bridge" TargetMode="External"/><Relationship Id="rId28" Type="http://schemas.openxmlformats.org/officeDocument/2006/relationships/hyperlink" Target="https://www.europeanheritageawards.eu/winners/made-in-crafts-and-design-narratives" TargetMode="External"/><Relationship Id="rId36" Type="http://schemas.openxmlformats.org/officeDocument/2006/relationships/hyperlink" Target="https://www.europeanheritageawards.eu/winners/open-for-you" TargetMode="External"/><Relationship Id="rId49" Type="http://schemas.openxmlformats.org/officeDocument/2006/relationships/hyperlink" Target="https://www.europanostra.org/2023-winners-of-europe-top-heritage-awards-announced-by-the-european-commission-and-europa-nostra/" TargetMode="External"/><Relationship Id="rId57" Type="http://schemas.openxmlformats.org/officeDocument/2006/relationships/hyperlink" Target="http://europeanheritagealliance.eu/" TargetMode="External"/><Relationship Id="rId10" Type="http://schemas.openxmlformats.org/officeDocument/2006/relationships/hyperlink" Target="https://www.europanostra.org/" TargetMode="External"/><Relationship Id="rId31" Type="http://schemas.openxmlformats.org/officeDocument/2006/relationships/hyperlink" Target="https://www.europeanheritageawards.eu/winners/national-centres-for-restoration-of-historic-vessels" TargetMode="External"/><Relationship Id="rId44" Type="http://schemas.openxmlformats.org/officeDocument/2006/relationships/hyperlink" Target="https://www.europeanheritageawards.eu/winners/miniare-the-art-science-of-manuscript-heritage" TargetMode="External"/><Relationship Id="rId52" Type="http://schemas.openxmlformats.org/officeDocument/2006/relationships/hyperlink" Target="https://www.flickr.com/photos/europanostra/albums/72177720308593824" TargetMode="External"/><Relationship Id="rId60" Type="http://schemas.openxmlformats.org/officeDocument/2006/relationships/hyperlink" Target="https://www.climateheritage.org/"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c.europa.eu/commission/presscorner/home/en" TargetMode="External"/><Relationship Id="rId13" Type="http://schemas.openxmlformats.org/officeDocument/2006/relationships/hyperlink" Target="https://www.labiennale.org/en/venues/palazzo-del-cinema" TargetMode="External"/><Relationship Id="rId18" Type="http://schemas.openxmlformats.org/officeDocument/2006/relationships/hyperlink" Target="https://www.europeanheritageawards.eu/winners/hotel-de-la-marine/" TargetMode="External"/><Relationship Id="rId39" Type="http://schemas.openxmlformats.org/officeDocument/2006/relationships/hyperlink" Target="https://www.europeanheritageawards.eu/winners/hambis-tsanga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FVl2o2fQQublobe3GLvOi1v1bg==">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</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6" ma:contentTypeDescription="Create a new document." ma:contentTypeScope="" ma:versionID="ab83c0c8cfa4a8972ce266e7c9f8bf59">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cbe6f26b4a52cde08000e83537a690af"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588094-469C-4BD2-9B7D-EFDEBE15431E}"/>
</file>

<file path=customXml/itemProps3.xml><?xml version="1.0" encoding="utf-8"?>
<ds:datastoreItem xmlns:ds="http://schemas.openxmlformats.org/officeDocument/2006/customXml" ds:itemID="{DB932C20-6629-482C-938D-07663A9F797D}"/>
</file>

<file path=docProps/app.xml><?xml version="1.0" encoding="utf-8"?>
<Properties xmlns="http://schemas.openxmlformats.org/officeDocument/2006/extended-properties" xmlns:vt="http://schemas.openxmlformats.org/officeDocument/2006/docPropsVTypes">
  <Template>Normal</Template>
  <TotalTime>10</TotalTime>
  <Pages>4</Pages>
  <Words>2626</Words>
  <Characters>14969</Characters>
  <Application>Microsoft Office Word</Application>
  <DocSecurity>0</DocSecurity>
  <Lines>124</Lines>
  <Paragraphs>35</Paragraphs>
  <ScaleCrop>false</ScaleCrop>
  <Company/>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Hogan</dc:creator>
  <cp:lastModifiedBy>Joana_local</cp:lastModifiedBy>
  <cp:revision>4</cp:revision>
  <dcterms:created xsi:type="dcterms:W3CDTF">2023-06-05T14:15:00Z</dcterms:created>
  <dcterms:modified xsi:type="dcterms:W3CDTF">2023-06-08T10:00:00Z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2023-05-31T07:33:35Z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306fd80d-16e0-4222-8dc5-fff25d4d9c59</vt:lpwstr>
  </property>
  <property fmtid="{D5CDD505-2E9C-101B-9397-08002B2CF9AE}" pid="8" name="MSIP_Label_6bd9ddd1-4d20-43f6-abfa-fc3c07406f94_ContentBits">
    <vt:lpwstr>0</vt:lpwstr>
  </property>
</Properties>
</file>