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B3F51" w14:textId="77777777"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0728CB24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4F2A63BF" w14:textId="77777777" w:rsidTr="00576CCC">
        <w:tc>
          <w:tcPr>
            <w:tcW w:w="2972" w:type="dxa"/>
          </w:tcPr>
          <w:p w14:paraId="4305C6D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FAA3119" w14:textId="43EE1E35" w:rsidR="00FC4A35" w:rsidRPr="00080A4D" w:rsidRDefault="00542A74" w:rsidP="005F75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14:paraId="33808355" w14:textId="77777777" w:rsidTr="00576CCC">
        <w:tc>
          <w:tcPr>
            <w:tcW w:w="2972" w:type="dxa"/>
          </w:tcPr>
          <w:p w14:paraId="28418429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7477D057" w14:textId="4805E993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643B12BE" w14:textId="77777777" w:rsidR="00E97F53" w:rsidRPr="00542A74" w:rsidRDefault="00E97F53" w:rsidP="00473C16">
      <w:pPr>
        <w:rPr>
          <w:lang w:val="en-US"/>
        </w:rPr>
      </w:pPr>
    </w:p>
    <w:p w14:paraId="494AEC13" w14:textId="77777777"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4DACD14" w14:textId="77777777" w:rsidTr="00576CCC">
        <w:tc>
          <w:tcPr>
            <w:tcW w:w="2972" w:type="dxa"/>
          </w:tcPr>
          <w:p w14:paraId="5A4F61B4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32641733" w14:textId="0AB4A5E6" w:rsidR="00FC4A35" w:rsidRPr="006A2FE9" w:rsidRDefault="00B46CA9" w:rsidP="00473C1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1774D5">
              <w:rPr>
                <w:lang w:val="en-US"/>
              </w:rPr>
              <w:t xml:space="preserve">undacja </w:t>
            </w:r>
            <w:proofErr w:type="spellStart"/>
            <w:r>
              <w:rPr>
                <w:lang w:val="en-US"/>
              </w:rPr>
              <w:t>R</w:t>
            </w:r>
            <w:r w:rsidR="001774D5">
              <w:rPr>
                <w:lang w:val="en-US"/>
              </w:rPr>
              <w:t>ozwoju</w:t>
            </w:r>
            <w:proofErr w:type="spellEnd"/>
            <w:r w:rsidR="001774D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="001774D5">
              <w:rPr>
                <w:lang w:val="en-US"/>
              </w:rPr>
              <w:t>połeczenstwa</w:t>
            </w:r>
            <w:proofErr w:type="spellEnd"/>
            <w:r w:rsidR="001774D5">
              <w:rPr>
                <w:lang w:val="en-US"/>
              </w:rPr>
              <w:t xml:space="preserve"> </w:t>
            </w:r>
            <w:r>
              <w:rPr>
                <w:lang w:val="en-US"/>
              </w:rPr>
              <w:t>K</w:t>
            </w:r>
            <w:r w:rsidR="001774D5">
              <w:rPr>
                <w:lang w:val="en-US"/>
              </w:rPr>
              <w:t>reatywnego</w:t>
            </w:r>
            <w:bookmarkStart w:id="0" w:name="_GoBack"/>
            <w:bookmarkEnd w:id="0"/>
          </w:p>
        </w:tc>
      </w:tr>
      <w:tr w:rsidR="00212FFF" w:rsidRPr="00212FFF" w14:paraId="1BDB892F" w14:textId="77777777" w:rsidTr="00576CCC">
        <w:tc>
          <w:tcPr>
            <w:tcW w:w="2972" w:type="dxa"/>
          </w:tcPr>
          <w:p w14:paraId="18FA520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629C79C" w14:textId="242FCB09" w:rsidR="00212FFF" w:rsidRPr="00212FFF" w:rsidRDefault="00B46CA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14:paraId="32598918" w14:textId="77777777" w:rsidTr="00576CCC">
        <w:tc>
          <w:tcPr>
            <w:tcW w:w="2972" w:type="dxa"/>
          </w:tcPr>
          <w:p w14:paraId="502A9DED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0DF95C60" w14:textId="1D4D164A" w:rsidR="00D87A47" w:rsidRPr="00D87A47" w:rsidRDefault="00B46CA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Frsk.pl</w:t>
            </w:r>
          </w:p>
        </w:tc>
      </w:tr>
      <w:tr w:rsidR="00705A18" w:rsidRPr="00DD16E9" w14:paraId="10C5499C" w14:textId="77777777" w:rsidTr="00576CCC">
        <w:tc>
          <w:tcPr>
            <w:tcW w:w="2972" w:type="dxa"/>
          </w:tcPr>
          <w:p w14:paraId="2FED3CBB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B3F91B3" w14:textId="004B3D75" w:rsidR="00705A18" w:rsidRPr="00B46CA9" w:rsidRDefault="00B46CA9" w:rsidP="00705A18">
            <w:pPr>
              <w:rPr>
                <w:i/>
                <w:lang w:val="pl-PL"/>
              </w:rPr>
            </w:pPr>
            <w:r w:rsidRPr="00B46CA9">
              <w:rPr>
                <w:i/>
                <w:lang w:val="pl-PL"/>
              </w:rPr>
              <w:t>Artur Kos, biurofrsk@gmail.com</w:t>
            </w:r>
          </w:p>
        </w:tc>
      </w:tr>
      <w:tr w:rsidR="00705A18" w:rsidRPr="00DD16E9" w14:paraId="068770F1" w14:textId="77777777" w:rsidTr="00576CCC">
        <w:tc>
          <w:tcPr>
            <w:tcW w:w="2972" w:type="dxa"/>
          </w:tcPr>
          <w:p w14:paraId="7BA5A761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D133FE8" w14:textId="1339B93A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>,</w:t>
            </w:r>
          </w:p>
        </w:tc>
      </w:tr>
      <w:tr w:rsidR="00705A18" w:rsidRPr="00DD16E9" w14:paraId="6BDC4D68" w14:textId="77777777" w:rsidTr="00576CCC">
        <w:tc>
          <w:tcPr>
            <w:tcW w:w="2972" w:type="dxa"/>
          </w:tcPr>
          <w:p w14:paraId="15046FDF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64478D4" w14:textId="3D58F402" w:rsidR="00705A18" w:rsidRPr="00080A4D" w:rsidRDefault="00B46CA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</w:tr>
      <w:tr w:rsidR="00705A18" w:rsidRPr="00DD16E9" w14:paraId="579392DB" w14:textId="77777777" w:rsidTr="00576CCC">
        <w:tc>
          <w:tcPr>
            <w:tcW w:w="2972" w:type="dxa"/>
          </w:tcPr>
          <w:p w14:paraId="7D927A4D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776ACEFC" w14:textId="7574AEF0" w:rsidR="00705A18" w:rsidRPr="005E0BAA" w:rsidRDefault="005E0BAA" w:rsidP="00705A18">
            <w:pPr>
              <w:rPr>
                <w:i/>
                <w:lang w:val="pl-PL"/>
              </w:rPr>
            </w:pPr>
            <w:r w:rsidRPr="005E0BAA">
              <w:rPr>
                <w:i/>
                <w:lang w:val="pl-PL"/>
              </w:rPr>
              <w:t>889803893</w:t>
            </w:r>
          </w:p>
        </w:tc>
      </w:tr>
      <w:tr w:rsidR="00705A18" w:rsidRPr="00DD16E9" w14:paraId="5446D396" w14:textId="77777777" w:rsidTr="00576CCC">
        <w:trPr>
          <w:trHeight w:val="70"/>
        </w:trPr>
        <w:tc>
          <w:tcPr>
            <w:tcW w:w="2972" w:type="dxa"/>
          </w:tcPr>
          <w:p w14:paraId="5375B865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74668EF6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1. Popularization of the Polish, European and world cultural and social heritage.</w:t>
            </w:r>
          </w:p>
          <w:p w14:paraId="1D876616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6E641110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2. Promoting educational, social, cultural, artistic and creative initiatives and undertakings.</w:t>
            </w:r>
          </w:p>
          <w:p w14:paraId="0FEF8010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721092FE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3. Supporting the production, promotion and distribution of artistic, literary and audiovisual works and works.</w:t>
            </w:r>
          </w:p>
          <w:p w14:paraId="00E4086C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4723CB4F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4. Promotion of publications, documentation, studies on the achievements of Polish, European and world cultural, artistic and creative industries.</w:t>
            </w:r>
          </w:p>
          <w:p w14:paraId="433B78C1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5B946E5C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5. Promoting the development of modern technologies in the sphere of culture and art and in creative industries.</w:t>
            </w:r>
          </w:p>
          <w:p w14:paraId="685AAEFD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79F80B81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6. Enriching Europe's cultural, social and educational diversity by creating and implementing innovative international programs and projects.</w:t>
            </w:r>
          </w:p>
          <w:p w14:paraId="3BDE4DC6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5A5A6CC9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7. Conducting activities for education, entrepreneurship development and professional activation of people in all industries, in particular in the area of creative industries as well as culture and art.</w:t>
            </w:r>
          </w:p>
          <w:p w14:paraId="5A0C3C46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227140CB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8. Supporting the development of a creative society and social awareness in the face of global cultural, political, social, environmental and economic problems.</w:t>
            </w:r>
          </w:p>
          <w:p w14:paraId="6DCF6CC8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498D27F8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9. Supporting intercultural and intergenerational dialogue.</w:t>
            </w:r>
          </w:p>
          <w:p w14:paraId="474343EA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7A913448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10. Disseminating knowledge about human rights and freedoms as well as civil liberties, as well as activities supporting the development of democracy.</w:t>
            </w:r>
          </w:p>
          <w:p w14:paraId="2F8FAAEA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359C971E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 xml:space="preserve">11. Promoting and supporting new ideas, initiatives, research, analyzes, all activities for the benefit of European integration and diversity as well as developing cooperation between </w:t>
            </w:r>
            <w:r w:rsidRPr="00B46CA9">
              <w:rPr>
                <w:i/>
                <w:lang w:val="en-US"/>
              </w:rPr>
              <w:lastRenderedPageBreak/>
              <w:t>societies in all fields of activity.</w:t>
            </w:r>
          </w:p>
          <w:p w14:paraId="535E3802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609783F5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12. Supporting local, supra-local and international initiatives, creating conditions of equal opportunities for intellectual and professional development of various environments, especially those exposed to exclusion.</w:t>
            </w:r>
          </w:p>
          <w:p w14:paraId="2FAE490A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 </w:t>
            </w:r>
          </w:p>
          <w:p w14:paraId="4C34C1D9" w14:textId="77777777" w:rsidR="00B46CA9" w:rsidRPr="00B46CA9" w:rsidRDefault="00B46CA9" w:rsidP="00B46CA9">
            <w:pPr>
              <w:rPr>
                <w:i/>
                <w:lang w:val="en-US"/>
              </w:rPr>
            </w:pPr>
            <w:r w:rsidRPr="00B46CA9">
              <w:rPr>
                <w:i/>
                <w:lang w:val="en-US"/>
              </w:rPr>
              <w:t>13. Supporting cooperation of entities from various sectors of culture and economy, aimed at creating conditions conducive to the development of a creative society and popularizing knowledge about the benefits of using modern educational tools and technologies.</w:t>
            </w:r>
          </w:p>
          <w:p w14:paraId="662FD68D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13DA40B2" w14:textId="77777777" w:rsidTr="00576CCC">
        <w:trPr>
          <w:trHeight w:val="70"/>
        </w:trPr>
        <w:tc>
          <w:tcPr>
            <w:tcW w:w="2972" w:type="dxa"/>
          </w:tcPr>
          <w:p w14:paraId="3C2FFEB4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184B17BC" w14:textId="2883AD1B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leader or project partner</w:t>
            </w:r>
          </w:p>
        </w:tc>
      </w:tr>
      <w:tr w:rsidR="00705A18" w:rsidRPr="00DD16E9" w14:paraId="7519D17C" w14:textId="77777777" w:rsidTr="00576CCC">
        <w:trPr>
          <w:trHeight w:val="70"/>
        </w:trPr>
        <w:tc>
          <w:tcPr>
            <w:tcW w:w="2972" w:type="dxa"/>
          </w:tcPr>
          <w:p w14:paraId="36F0A56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9058DB2" w14:textId="6BE66041" w:rsidR="00705A18" w:rsidRPr="00080A4D" w:rsidRDefault="00B46CA9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14:paraId="7A866A7E" w14:textId="77777777" w:rsidR="00FC4A35" w:rsidRPr="00AC2B8C" w:rsidRDefault="00FC4A35" w:rsidP="00473C16">
      <w:pPr>
        <w:rPr>
          <w:lang w:val="en-US"/>
        </w:rPr>
      </w:pPr>
    </w:p>
    <w:p w14:paraId="11B06C12" w14:textId="77777777"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E40BF45" w14:textId="77777777" w:rsidTr="00576CCC">
        <w:tc>
          <w:tcPr>
            <w:tcW w:w="2972" w:type="dxa"/>
          </w:tcPr>
          <w:p w14:paraId="382EB19A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4431D541" w14:textId="513FC472" w:rsidR="00B46CA9" w:rsidRPr="00B46CA9" w:rsidRDefault="008F47DE" w:rsidP="00B46CA9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 xml:space="preserve">erforming arts, cultural heritage, visual arts, literature, architecture, arts and technology, </w:t>
            </w:r>
            <w:r w:rsidR="00B46CA9">
              <w:rPr>
                <w:i/>
                <w:lang w:val="en-US"/>
              </w:rPr>
              <w:t xml:space="preserve">design, </w:t>
            </w:r>
            <w:r w:rsidR="00B46CA9" w:rsidRPr="00B46CA9">
              <w:rPr>
                <w:i/>
                <w:lang w:val="en"/>
              </w:rPr>
              <w:t>creative industries</w:t>
            </w:r>
          </w:p>
          <w:p w14:paraId="72602A39" w14:textId="46CEE9D7" w:rsidR="00FC4A35" w:rsidRPr="00080A4D" w:rsidRDefault="00FC4A35" w:rsidP="00212FFF">
            <w:pPr>
              <w:rPr>
                <w:i/>
                <w:lang w:val="en-US"/>
              </w:rPr>
            </w:pPr>
          </w:p>
        </w:tc>
      </w:tr>
      <w:tr w:rsidR="00FC4A35" w:rsidRPr="00DD16E9" w14:paraId="039A8903" w14:textId="77777777" w:rsidTr="00576CCC">
        <w:tc>
          <w:tcPr>
            <w:tcW w:w="2972" w:type="dxa"/>
          </w:tcPr>
          <w:p w14:paraId="44F6AFEE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46C80CA9" w14:textId="035D2D75" w:rsidR="00FC4A35" w:rsidRPr="00AC2B8C" w:rsidRDefault="00B46CA9" w:rsidP="00473C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E2DD9" w:rsidRPr="00DD16E9" w14:paraId="05F7D92B" w14:textId="77777777" w:rsidTr="00576CCC">
        <w:tc>
          <w:tcPr>
            <w:tcW w:w="2972" w:type="dxa"/>
          </w:tcPr>
          <w:p w14:paraId="5A86F4DB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66C5B51" w14:textId="28A5A2EB" w:rsidR="00DE2DD9" w:rsidRPr="00AC2B8C" w:rsidRDefault="00B46CA9" w:rsidP="00473C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1052F694" w14:textId="77777777" w:rsidR="00FC4A35" w:rsidRDefault="00FC4A35" w:rsidP="00473C16">
      <w:pPr>
        <w:rPr>
          <w:lang w:val="en-US"/>
        </w:rPr>
      </w:pPr>
    </w:p>
    <w:p w14:paraId="59CA48D5" w14:textId="77777777"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750F918B" w14:textId="77777777" w:rsidTr="00576CCC">
        <w:tc>
          <w:tcPr>
            <w:tcW w:w="2972" w:type="dxa"/>
          </w:tcPr>
          <w:p w14:paraId="4058EEA4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46CB01C4" w14:textId="2C959B1A" w:rsidR="00DE2DD9" w:rsidRPr="00080A4D" w:rsidRDefault="008D3137" w:rsidP="008D313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EU</w:t>
            </w:r>
          </w:p>
        </w:tc>
      </w:tr>
      <w:tr w:rsidR="00DE2DD9" w14:paraId="35E7B577" w14:textId="77777777" w:rsidTr="00576CCC">
        <w:tc>
          <w:tcPr>
            <w:tcW w:w="2972" w:type="dxa"/>
          </w:tcPr>
          <w:p w14:paraId="714F7D6D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118BA939" w14:textId="0DB662CD" w:rsidR="00DE2DD9" w:rsidRPr="00080A4D" w:rsidRDefault="008D3137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6A2FE9" w:rsidRPr="00DD16E9" w14:paraId="33A994FF" w14:textId="77777777" w:rsidTr="00576CCC">
        <w:tc>
          <w:tcPr>
            <w:tcW w:w="2972" w:type="dxa"/>
          </w:tcPr>
          <w:p w14:paraId="15297432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725B4D18" w14:textId="5FEFCDC8" w:rsidR="006A2FE9" w:rsidRPr="00080A4D" w:rsidRDefault="008D3137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14:paraId="0BC5B71B" w14:textId="77777777" w:rsidR="00DE2DD9" w:rsidRDefault="00DE2DD9" w:rsidP="00542A74">
      <w:pPr>
        <w:pStyle w:val="Nagwek2"/>
        <w:rPr>
          <w:lang w:val="en-US"/>
        </w:rPr>
      </w:pPr>
    </w:p>
    <w:p w14:paraId="3B0E50B0" w14:textId="77777777"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6B4A13A7" w14:textId="77777777" w:rsidTr="00576CCC">
        <w:tc>
          <w:tcPr>
            <w:tcW w:w="2972" w:type="dxa"/>
          </w:tcPr>
          <w:p w14:paraId="2F3A4D8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ABCE27F" w14:textId="25DBEDE4" w:rsidR="00542A74" w:rsidRPr="008D3137" w:rsidRDefault="008D3137" w:rsidP="00473C16">
            <w:pPr>
              <w:rPr>
                <w:i/>
                <w:iCs/>
                <w:lang w:val="en-US"/>
              </w:rPr>
            </w:pPr>
            <w:r w:rsidRPr="008D3137">
              <w:rPr>
                <w:i/>
                <w:iCs/>
                <w:lang w:val="en-US"/>
              </w:rPr>
              <w:t>Yes</w:t>
            </w:r>
          </w:p>
        </w:tc>
      </w:tr>
      <w:tr w:rsidR="008D3137" w:rsidRPr="00DD16E9" w14:paraId="34C1374D" w14:textId="77777777" w:rsidTr="00576CCC">
        <w:tc>
          <w:tcPr>
            <w:tcW w:w="2972" w:type="dxa"/>
          </w:tcPr>
          <w:p w14:paraId="13E0CEA1" w14:textId="77777777" w:rsidR="008D3137" w:rsidRDefault="008D3137" w:rsidP="008D3137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697F72A" w14:textId="77777777" w:rsidR="008D3137" w:rsidRPr="00B46CA9" w:rsidRDefault="008D3137" w:rsidP="008D3137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performing arts, cultural heritage, visual arts, literature, architecture, arts and technology, </w:t>
            </w:r>
            <w:r>
              <w:rPr>
                <w:i/>
                <w:lang w:val="en-US"/>
              </w:rPr>
              <w:t xml:space="preserve">design, </w:t>
            </w:r>
            <w:r w:rsidRPr="00B46CA9">
              <w:rPr>
                <w:i/>
                <w:lang w:val="en"/>
              </w:rPr>
              <w:t>creative industries</w:t>
            </w:r>
          </w:p>
          <w:p w14:paraId="3263ABC3" w14:textId="77777777" w:rsidR="008D3137" w:rsidRDefault="008D3137" w:rsidP="008D3137">
            <w:pPr>
              <w:rPr>
                <w:lang w:val="en-US"/>
              </w:rPr>
            </w:pPr>
          </w:p>
        </w:tc>
      </w:tr>
    </w:tbl>
    <w:p w14:paraId="7373482E" w14:textId="77777777"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14:paraId="28A50A4B" w14:textId="77777777"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CEC5513" w14:textId="77777777" w:rsidTr="00576CCC">
        <w:tc>
          <w:tcPr>
            <w:tcW w:w="2972" w:type="dxa"/>
          </w:tcPr>
          <w:p w14:paraId="5E88A334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3AE9F86E" w14:textId="441A239F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51888DD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A2CC5" w14:textId="77777777" w:rsidR="00E77EEF" w:rsidRDefault="00E77EEF" w:rsidP="00473C16">
      <w:pPr>
        <w:spacing w:after="0" w:line="240" w:lineRule="auto"/>
      </w:pPr>
      <w:r>
        <w:separator/>
      </w:r>
    </w:p>
  </w:endnote>
  <w:endnote w:type="continuationSeparator" w:id="0">
    <w:p w14:paraId="687E016D" w14:textId="77777777" w:rsidR="00E77EEF" w:rsidRDefault="00E77EE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D32C" w14:textId="77777777" w:rsidR="00B07253" w:rsidRDefault="00B07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56F1" w14:textId="77777777" w:rsidR="00B07253" w:rsidRDefault="00B072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9A40" w14:textId="77777777"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1BB4" w14:textId="77777777" w:rsidR="00E77EEF" w:rsidRDefault="00E77EEF" w:rsidP="00473C16">
      <w:pPr>
        <w:spacing w:after="0" w:line="240" w:lineRule="auto"/>
      </w:pPr>
      <w:r>
        <w:separator/>
      </w:r>
    </w:p>
  </w:footnote>
  <w:footnote w:type="continuationSeparator" w:id="0">
    <w:p w14:paraId="472557BA" w14:textId="77777777" w:rsidR="00E77EEF" w:rsidRDefault="00E77EE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7F52" w14:textId="77777777" w:rsidR="00B07253" w:rsidRDefault="00B07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AF33" w14:textId="77777777"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5B58" w14:textId="28E39A60"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0EFBD03A" wp14:editId="6D6FF0DF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B07253">
      <w:rPr>
        <w:lang w:val="en-US"/>
      </w:rPr>
      <w:t>17</w:t>
    </w:r>
    <w:r>
      <w:rPr>
        <w:lang w:val="en-US"/>
      </w:rPr>
      <w:t>/</w:t>
    </w:r>
    <w:r w:rsidR="008D3137">
      <w:rPr>
        <w:lang w:val="en-US"/>
      </w:rPr>
      <w:t>0</w:t>
    </w:r>
    <w:r w:rsidR="00B07253">
      <w:rPr>
        <w:lang w:val="en-US"/>
      </w:rPr>
      <w:t>8</w:t>
    </w:r>
    <w:r>
      <w:rPr>
        <w:lang w:val="en-US"/>
      </w:rPr>
      <w:t>/</w:t>
    </w:r>
    <w:r w:rsidR="008D3137">
      <w:rPr>
        <w:lang w:val="en-US"/>
      </w:rPr>
      <w:t>2021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143B66"/>
    <w:rsid w:val="001774D5"/>
    <w:rsid w:val="001A106D"/>
    <w:rsid w:val="00212FFF"/>
    <w:rsid w:val="002A3811"/>
    <w:rsid w:val="002F5415"/>
    <w:rsid w:val="003568D4"/>
    <w:rsid w:val="003920AD"/>
    <w:rsid w:val="00465EF8"/>
    <w:rsid w:val="00473C16"/>
    <w:rsid w:val="004C21B9"/>
    <w:rsid w:val="00501853"/>
    <w:rsid w:val="00542A74"/>
    <w:rsid w:val="00576CCC"/>
    <w:rsid w:val="005E0BAA"/>
    <w:rsid w:val="005F4A3F"/>
    <w:rsid w:val="005F7574"/>
    <w:rsid w:val="006A2FE9"/>
    <w:rsid w:val="006B62FC"/>
    <w:rsid w:val="00705A18"/>
    <w:rsid w:val="008A1B2E"/>
    <w:rsid w:val="008D3137"/>
    <w:rsid w:val="008F47DE"/>
    <w:rsid w:val="009618EB"/>
    <w:rsid w:val="00967A04"/>
    <w:rsid w:val="00A515EB"/>
    <w:rsid w:val="00A76DF3"/>
    <w:rsid w:val="00AC2B8C"/>
    <w:rsid w:val="00B07253"/>
    <w:rsid w:val="00B46CA9"/>
    <w:rsid w:val="00C36FAB"/>
    <w:rsid w:val="00C558C6"/>
    <w:rsid w:val="00C91437"/>
    <w:rsid w:val="00CB7442"/>
    <w:rsid w:val="00D066B1"/>
    <w:rsid w:val="00D87A47"/>
    <w:rsid w:val="00DD16E9"/>
    <w:rsid w:val="00DE2DD9"/>
    <w:rsid w:val="00DF6F07"/>
    <w:rsid w:val="00E77EEF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0A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B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46CA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46CA9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46CA9"/>
    <w:rPr>
      <w:rFonts w:ascii="Consolas" w:hAnsi="Consolas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BA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B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46CA9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46CA9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46CA9"/>
    <w:rPr>
      <w:rFonts w:ascii="Consolas" w:hAnsi="Consolas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BA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2934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Ewa Kornacka</cp:lastModifiedBy>
  <cp:revision>2</cp:revision>
  <dcterms:created xsi:type="dcterms:W3CDTF">2021-08-18T08:12:00Z</dcterms:created>
  <dcterms:modified xsi:type="dcterms:W3CDTF">2021-08-18T08:12:00Z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