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E3E" w:rsidRDefault="006F2E3E">
      <w:pPr>
        <w:jc w:val="center"/>
        <w:rPr>
          <w:rFonts w:ascii="Cambria" w:hAnsi="Cambria" w:cs="Cambria"/>
          <w:b/>
          <w:bCs/>
          <w:sz w:val="16"/>
          <w:szCs w:val="16"/>
          <w:lang w:val="en-US"/>
        </w:rPr>
      </w:pPr>
      <w:bookmarkStart w:id="0" w:name="_GoBack"/>
      <w:bookmarkEnd w:id="0"/>
    </w:p>
    <w:p w:rsidR="006F2E3E" w:rsidRDefault="005C1043">
      <w:pPr>
        <w:jc w:val="center"/>
        <w:rPr>
          <w:rFonts w:ascii="Cambria" w:hAnsi="Cambria" w:cs="Cambria"/>
          <w:b/>
          <w:bCs/>
          <w:sz w:val="36"/>
          <w:szCs w:val="36"/>
          <w:lang w:val="en-US"/>
        </w:rPr>
      </w:pPr>
      <w:r>
        <w:rPr>
          <w:noProof/>
          <w:lang w:val="hu-HU" w:eastAsia="hu-HU"/>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7400" cy="571500"/>
                <wp:effectExtent l="13970" t="9525" r="5080"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963BD" id="AutoShape 9" o:spid="_x0000_s1026" style="position:absolute;margin-left:2in;margin-top:-9pt;width:16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mc:Fallback>
        </mc:AlternateContent>
      </w:r>
      <w:r w:rsidR="006F2E3E">
        <w:rPr>
          <w:rFonts w:ascii="Cambria" w:hAnsi="Cambria" w:cs="Cambria"/>
          <w:b/>
          <w:bCs/>
          <w:sz w:val="36"/>
          <w:szCs w:val="36"/>
          <w:lang w:val="en-US"/>
        </w:rPr>
        <w:t>Partner search</w:t>
      </w:r>
    </w:p>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Culture sub-Program</w:t>
      </w:r>
    </w:p>
    <w:p w:rsidR="006F2E3E" w:rsidRDefault="006F2E3E">
      <w:pPr>
        <w:rPr>
          <w:rFonts w:ascii="Cambria" w:hAnsi="Cambria" w:cs="Cambria"/>
          <w:b/>
          <w:bCs/>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29"/>
        <w:gridCol w:w="7306"/>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87726D">
            <w:pPr>
              <w:rPr>
                <w:rFonts w:ascii="Cambria" w:hAnsi="Cambria" w:cs="Cambria"/>
                <w:lang w:val="en-US"/>
              </w:rPr>
            </w:pPr>
            <w:r>
              <w:rPr>
                <w:rFonts w:ascii="Cambria" w:hAnsi="Cambria" w:cs="Cambria"/>
                <w:lang w:val="en-US"/>
              </w:rPr>
              <w:t>European Cooperation P</w:t>
            </w:r>
            <w:r w:rsidR="004D25CD" w:rsidRPr="004D25CD">
              <w:rPr>
                <w:rFonts w:ascii="Cambria" w:hAnsi="Cambria" w:cs="Cambria"/>
                <w:lang w:val="en-US"/>
              </w:rPr>
              <w:t>rojects</w:t>
            </w:r>
          </w:p>
        </w:tc>
      </w:tr>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87726D">
            <w:pPr>
              <w:rPr>
                <w:rFonts w:ascii="Cambria" w:hAnsi="Cambria" w:cs="Cambria"/>
                <w:lang w:val="en-US"/>
              </w:rPr>
            </w:pPr>
            <w:r>
              <w:rPr>
                <w:rFonts w:ascii="Cambria" w:hAnsi="Cambria" w:cs="Cambria"/>
                <w:lang w:val="en-US"/>
              </w:rPr>
              <w:t>Autumn/W</w:t>
            </w:r>
            <w:r w:rsidRPr="0087726D">
              <w:rPr>
                <w:rFonts w:ascii="Cambria" w:hAnsi="Cambria" w:cs="Cambria"/>
                <w:lang w:val="en-US"/>
              </w:rPr>
              <w:t>inter 2019</w:t>
            </w:r>
          </w:p>
        </w:tc>
      </w:tr>
    </w:tbl>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 xml:space="preserve">Cultural operator(s) </w:t>
      </w:r>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797"/>
        <w:gridCol w:w="7338"/>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4D25CD">
            <w:pPr>
              <w:rPr>
                <w:rFonts w:ascii="Cambria" w:hAnsi="Cambria" w:cs="Cambria"/>
                <w:lang w:val="es-ES"/>
              </w:rPr>
            </w:pPr>
            <w:r>
              <w:rPr>
                <w:rFonts w:ascii="Cambria" w:hAnsi="Cambria" w:cs="Cambria"/>
                <w:lang w:val="es-ES"/>
              </w:rPr>
              <w:t>Biennale of Western Balkans</w:t>
            </w:r>
          </w:p>
        </w:tc>
      </w:tr>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C83000" w:rsidRDefault="0087726D" w:rsidP="00C83000">
            <w:pPr>
              <w:shd w:val="clear" w:color="auto" w:fill="FFFFFF"/>
              <w:jc w:val="both"/>
              <w:rPr>
                <w:rFonts w:ascii="Cambria" w:hAnsi="Cambria" w:cs="Cambria"/>
                <w:lang w:val="en-US"/>
              </w:rPr>
            </w:pPr>
            <w:r>
              <w:rPr>
                <w:rFonts w:ascii="Cambria" w:hAnsi="Cambria" w:cs="Cambria"/>
                <w:lang w:val="en-US"/>
              </w:rPr>
              <w:t xml:space="preserve"> </w:t>
            </w:r>
          </w:p>
          <w:p w:rsidR="00C83000" w:rsidRPr="00060CDE" w:rsidRDefault="00C83000" w:rsidP="00C83000">
            <w:pPr>
              <w:shd w:val="clear" w:color="auto" w:fill="FFFFFF"/>
              <w:jc w:val="both"/>
              <w:rPr>
                <w:rFonts w:eastAsia="Times New Roman" w:cs="Times New Roman"/>
                <w:lang w:val="en-US" w:eastAsia="el-GR"/>
              </w:rPr>
            </w:pPr>
            <w:r w:rsidRPr="00060CDE">
              <w:rPr>
                <w:rFonts w:ascii="Cambria" w:eastAsia="Times New Roman" w:hAnsi="Cambria" w:cs="Times New Roman"/>
                <w:color w:val="3C4043"/>
                <w:lang w:val="en-US" w:eastAsia="el-GR"/>
              </w:rPr>
              <w:t>The Biennale of Western Balkans (BoWB) is an initiative of the History of Art Laboratory in the School of Fine Arts at the University of Ioannina. It is a new arts and cultural event and institution, hosted for the first time in the city of Ioannina, region of Epirus in Northwestern Greece, in October 2018. The vision is to bring intangible cultural heritage and community values in the contemporary context, in connection with art and new technologies. The aim is to support and present contemporary art that can engage aspects of intangible cultural heritage of the Greek and Western Balkan communities, and of the European and international field as well. Moreover, BoWB wishes to create a critical framework for the dissemination of contemporary thought and research in art and culture, open technologies and the commons.</w:t>
            </w:r>
          </w:p>
          <w:p w:rsidR="00C83000" w:rsidRPr="00C83000" w:rsidRDefault="00C83000" w:rsidP="00C83000">
            <w:pPr>
              <w:spacing w:after="200"/>
              <w:jc w:val="both"/>
              <w:rPr>
                <w:rFonts w:ascii="Cambria" w:eastAsia="Times New Roman" w:hAnsi="Cambria" w:cs="Times New Roman"/>
                <w:b/>
                <w:bCs/>
                <w:color w:val="000000"/>
                <w:lang w:val="en-US" w:eastAsia="el-GR"/>
              </w:rPr>
            </w:pPr>
          </w:p>
          <w:p w:rsidR="00C83000" w:rsidRPr="00C83000" w:rsidRDefault="00C83000" w:rsidP="00C83000">
            <w:pPr>
              <w:spacing w:after="200"/>
              <w:jc w:val="both"/>
              <w:rPr>
                <w:rFonts w:eastAsia="Times New Roman" w:cs="Times New Roman"/>
                <w:lang w:val="en-US" w:eastAsia="el-GR"/>
              </w:rPr>
            </w:pPr>
            <w:r w:rsidRPr="00C83000">
              <w:rPr>
                <w:rFonts w:ascii="Cambria" w:eastAsia="Times New Roman" w:hAnsi="Cambria" w:cs="Times New Roman"/>
                <w:b/>
                <w:bCs/>
                <w:color w:val="000000"/>
                <w:lang w:val="en-US" w:eastAsia="el-GR"/>
              </w:rPr>
              <w:t>Programme:</w:t>
            </w:r>
            <w:r w:rsidRPr="00C83000">
              <w:rPr>
                <w:rFonts w:ascii="Cambria" w:eastAsia="Times New Roman" w:hAnsi="Cambria" w:cs="Times New Roman"/>
                <w:color w:val="000000"/>
                <w:lang w:val="en-US" w:eastAsia="el-GR"/>
              </w:rPr>
              <w:t xml:space="preserve"> The artistic program </w:t>
            </w:r>
            <w:r>
              <w:rPr>
                <w:rFonts w:ascii="Cambria" w:eastAsia="Times New Roman" w:hAnsi="Cambria" w:cs="Times New Roman"/>
                <w:color w:val="000000"/>
                <w:lang w:val="en-US" w:eastAsia="el-GR"/>
              </w:rPr>
              <w:t xml:space="preserve">of the previous Bienanale </w:t>
            </w:r>
            <w:r w:rsidRPr="00C83000">
              <w:rPr>
                <w:rFonts w:ascii="Cambria" w:eastAsia="Times New Roman" w:hAnsi="Cambria" w:cs="Times New Roman"/>
                <w:color w:val="000000"/>
                <w:lang w:val="en-US" w:eastAsia="el-GR"/>
              </w:rPr>
              <w:t>comprised three categories:</w:t>
            </w:r>
          </w:p>
          <w:p w:rsidR="00C83000" w:rsidRPr="00C83000" w:rsidRDefault="00C83000" w:rsidP="00C83000">
            <w:pPr>
              <w:spacing w:after="200"/>
              <w:jc w:val="both"/>
              <w:rPr>
                <w:rFonts w:eastAsia="Times New Roman" w:cs="Times New Roman"/>
                <w:lang w:val="en-US" w:eastAsia="el-GR"/>
              </w:rPr>
            </w:pPr>
            <w:r w:rsidRPr="00C83000">
              <w:rPr>
                <w:rFonts w:ascii="Cambria" w:eastAsia="Times New Roman" w:hAnsi="Cambria" w:cs="Times New Roman"/>
                <w:b/>
                <w:bCs/>
                <w:color w:val="000000"/>
                <w:lang w:val="en-US" w:eastAsia="el-GR"/>
              </w:rPr>
              <w:t>Main event:</w:t>
            </w:r>
            <w:r>
              <w:rPr>
                <w:rFonts w:ascii="Cambria" w:eastAsia="Times New Roman" w:hAnsi="Cambria" w:cs="Times New Roman"/>
                <w:b/>
                <w:bCs/>
                <w:color w:val="000000"/>
                <w:lang w:val="en-US" w:eastAsia="el-GR"/>
              </w:rPr>
              <w:t xml:space="preserve"> </w:t>
            </w:r>
            <w:r w:rsidRPr="00C83000">
              <w:rPr>
                <w:rFonts w:ascii="Cambria" w:eastAsia="Times New Roman" w:hAnsi="Cambria" w:cs="Times New Roman"/>
                <w:color w:val="000000"/>
                <w:lang w:val="en-US" w:eastAsia="el-GR"/>
              </w:rPr>
              <w:t xml:space="preserve">Inspired by the traditional Balkan Festival, the </w:t>
            </w:r>
            <w:hyperlink r:id="rId7" w:history="1">
              <w:r w:rsidRPr="00C83000">
                <w:rPr>
                  <w:rFonts w:ascii="Cambria" w:eastAsia="Times New Roman" w:hAnsi="Cambria" w:cs="Times New Roman"/>
                  <w:color w:val="0000FF"/>
                  <w:u w:val="single"/>
                  <w:lang w:val="en-US" w:eastAsia="el-GR"/>
                </w:rPr>
                <w:t>main event</w:t>
              </w:r>
            </w:hyperlink>
            <w:r w:rsidRPr="00C83000">
              <w:rPr>
                <w:rFonts w:ascii="Cambria" w:eastAsia="Times New Roman" w:hAnsi="Cambria" w:cs="Times New Roman"/>
                <w:color w:val="000000"/>
                <w:lang w:val="en-US" w:eastAsia="el-GR"/>
              </w:rPr>
              <w:t xml:space="preserve"> of the Biennale combined tradition with arts and new technologies, including the creation of large-scale installations (pavilions) in public space, for hosting community lead activities and fostering civic engagement.</w:t>
            </w:r>
          </w:p>
          <w:p w:rsidR="00C83000" w:rsidRPr="00C83000" w:rsidRDefault="00C83000" w:rsidP="00C83000">
            <w:pPr>
              <w:spacing w:after="200"/>
              <w:jc w:val="both"/>
              <w:rPr>
                <w:rFonts w:eastAsia="Times New Roman" w:cs="Times New Roman"/>
                <w:lang w:val="en-US" w:eastAsia="el-GR"/>
              </w:rPr>
            </w:pPr>
            <w:r w:rsidRPr="00C83000">
              <w:rPr>
                <w:rFonts w:ascii="Cambria" w:eastAsia="Times New Roman" w:hAnsi="Cambria" w:cs="Times New Roman"/>
                <w:b/>
                <w:bCs/>
                <w:color w:val="000000"/>
                <w:lang w:val="en-US" w:eastAsia="el-GR"/>
              </w:rPr>
              <w:t>Exhibitions</w:t>
            </w:r>
            <w:r w:rsidRPr="00C83000">
              <w:rPr>
                <w:rFonts w:ascii="Cambria" w:eastAsia="Times New Roman" w:hAnsi="Cambria" w:cs="Times New Roman"/>
                <w:color w:val="000000"/>
                <w:lang w:val="en-US" w:eastAsia="el-GR"/>
              </w:rPr>
              <w:t>:</w:t>
            </w:r>
            <w:r>
              <w:rPr>
                <w:rFonts w:ascii="Cambria" w:eastAsia="Times New Roman" w:hAnsi="Cambria" w:cs="Times New Roman"/>
                <w:color w:val="000000"/>
                <w:lang w:val="en-US" w:eastAsia="el-GR"/>
              </w:rPr>
              <w:t xml:space="preserve"> </w:t>
            </w:r>
            <w:r w:rsidRPr="00C83000">
              <w:rPr>
                <w:rFonts w:ascii="Cambria" w:eastAsia="Times New Roman" w:hAnsi="Cambria" w:cs="Times New Roman"/>
                <w:color w:val="000000"/>
                <w:lang w:val="en-US" w:eastAsia="el-GR"/>
              </w:rPr>
              <w:t>A programme of three exhibitions was created that explored intangible cultural heritage through art and technology:</w:t>
            </w:r>
            <w:r w:rsidRPr="00C83000">
              <w:rPr>
                <w:rFonts w:eastAsia="Times New Roman" w:cs="Times New Roman"/>
                <w:color w:val="000000"/>
                <w:lang w:val="en-US" w:eastAsia="el-GR"/>
              </w:rPr>
              <w:t xml:space="preserve"> </w:t>
            </w:r>
            <w:hyperlink r:id="rId8" w:history="1">
              <w:r w:rsidRPr="00C83000">
                <w:rPr>
                  <w:rFonts w:ascii="Cambria" w:eastAsia="Times New Roman" w:hAnsi="Cambria" w:cs="Times New Roman"/>
                  <w:color w:val="0000FF"/>
                  <w:u w:val="single"/>
                  <w:lang w:val="en-US" w:eastAsia="el-GR"/>
                </w:rPr>
                <w:t>Sonic Minds: Mnemonic Passages</w:t>
              </w:r>
            </w:hyperlink>
            <w:r w:rsidRPr="00C83000">
              <w:rPr>
                <w:rFonts w:ascii="Cambria" w:eastAsia="Times New Roman" w:hAnsi="Cambria" w:cs="Times New Roman"/>
                <w:color w:val="000000"/>
                <w:lang w:val="en-US" w:eastAsia="el-GR"/>
              </w:rPr>
              <w:t>,</w:t>
            </w:r>
            <w:r w:rsidRPr="00C83000">
              <w:rPr>
                <w:rFonts w:eastAsia="Times New Roman" w:cs="Times New Roman"/>
                <w:color w:val="000000"/>
                <w:lang w:val="en-US" w:eastAsia="el-GR"/>
              </w:rPr>
              <w:t xml:space="preserve"> </w:t>
            </w:r>
            <w:hyperlink r:id="rId9" w:history="1">
              <w:r w:rsidRPr="00C83000">
                <w:rPr>
                  <w:rFonts w:ascii="Cambria" w:eastAsia="Times New Roman" w:hAnsi="Cambria" w:cs="Times New Roman"/>
                  <w:color w:val="0000FF"/>
                  <w:u w:val="single"/>
                  <w:lang w:val="en-US" w:eastAsia="el-GR"/>
                </w:rPr>
                <w:t>Weaving Europe, Weaving Balkans</w:t>
              </w:r>
            </w:hyperlink>
            <w:r w:rsidRPr="00C83000">
              <w:rPr>
                <w:rFonts w:ascii="Cambria" w:eastAsia="Times New Roman" w:hAnsi="Cambria" w:cs="Times New Roman"/>
                <w:color w:val="000000"/>
                <w:lang w:val="en-US" w:eastAsia="el-GR"/>
              </w:rPr>
              <w:t xml:space="preserve">, </w:t>
            </w:r>
            <w:hyperlink r:id="rId10" w:history="1">
              <w:r w:rsidRPr="00C83000">
                <w:rPr>
                  <w:rFonts w:ascii="Cambria" w:eastAsia="Times New Roman" w:hAnsi="Cambria" w:cs="Times New Roman"/>
                  <w:color w:val="0000FF"/>
                  <w:u w:val="single"/>
                  <w:lang w:val="en-US" w:eastAsia="el-GR"/>
                </w:rPr>
                <w:t>Common Myths</w:t>
              </w:r>
            </w:hyperlink>
            <w:r w:rsidRPr="00C83000">
              <w:rPr>
                <w:rFonts w:ascii="Cambria" w:eastAsia="Times New Roman" w:hAnsi="Cambria" w:cs="Times New Roman"/>
                <w:color w:val="000000"/>
                <w:lang w:val="en-US" w:eastAsia="el-GR"/>
              </w:rPr>
              <w:t>. The exhibitions were concerned with concepts and practices linked to the immaterial cultural forms and ephemeral traditions: the concept of myth, the culture of weaving and collective memory through sound.</w:t>
            </w:r>
          </w:p>
          <w:p w:rsidR="00C83000" w:rsidRPr="00C83000" w:rsidRDefault="00C83000" w:rsidP="00C83000">
            <w:pPr>
              <w:spacing w:after="200"/>
              <w:jc w:val="both"/>
              <w:rPr>
                <w:rFonts w:eastAsia="Times New Roman" w:cs="Times New Roman"/>
                <w:lang w:val="en-US" w:eastAsia="el-GR"/>
              </w:rPr>
            </w:pPr>
            <w:r w:rsidRPr="00C83000">
              <w:rPr>
                <w:rFonts w:ascii="Cambria" w:eastAsia="Times New Roman" w:hAnsi="Cambria" w:cs="Times New Roman"/>
                <w:b/>
                <w:bCs/>
                <w:color w:val="000000"/>
                <w:lang w:val="en-US" w:eastAsia="el-GR"/>
              </w:rPr>
              <w:t>Talks &amp; Workshops:</w:t>
            </w:r>
            <w:r w:rsidR="00644EF9">
              <w:rPr>
                <w:rFonts w:ascii="Cambria" w:eastAsia="Times New Roman" w:hAnsi="Cambria" w:cs="Times New Roman"/>
                <w:b/>
                <w:bCs/>
                <w:color w:val="000000"/>
                <w:lang w:val="en-US" w:eastAsia="el-GR"/>
              </w:rPr>
              <w:t xml:space="preserve"> </w:t>
            </w:r>
            <w:r w:rsidRPr="00C83000">
              <w:rPr>
                <w:rFonts w:ascii="Cambria" w:eastAsia="Times New Roman" w:hAnsi="Cambria" w:cs="Times New Roman"/>
                <w:color w:val="000000"/>
                <w:lang w:val="en-US" w:eastAsia="el-GR"/>
              </w:rPr>
              <w:t xml:space="preserve">The workshops conceived as creative social spaces open to experimentation, where art and tradition can intersect </w:t>
            </w:r>
            <w:r w:rsidRPr="00C83000">
              <w:rPr>
                <w:rFonts w:ascii="Cambria" w:eastAsia="Times New Roman" w:hAnsi="Cambria" w:cs="Times New Roman"/>
                <w:color w:val="000000"/>
                <w:lang w:val="en-US" w:eastAsia="el-GR"/>
              </w:rPr>
              <w:lastRenderedPageBreak/>
              <w:t xml:space="preserve">with other fields by promoting interdisciplinary dialogue, research and contemporary thought, with three modules for the wider public and for professionals: </w:t>
            </w:r>
            <w:hyperlink r:id="rId11" w:history="1">
              <w:r w:rsidRPr="00C83000">
                <w:rPr>
                  <w:rFonts w:ascii="Cambria" w:eastAsia="Times New Roman" w:hAnsi="Cambria" w:cs="Times New Roman"/>
                  <w:color w:val="0000FF"/>
                  <w:u w:val="single"/>
                  <w:lang w:val="en-US" w:eastAsia="el-GR"/>
                </w:rPr>
                <w:t>Visual Ecotopias</w:t>
              </w:r>
            </w:hyperlink>
            <w:r w:rsidRPr="00C83000">
              <w:rPr>
                <w:rFonts w:ascii="Cambria" w:eastAsia="Times New Roman" w:hAnsi="Cambria" w:cs="Times New Roman"/>
                <w:color w:val="000000"/>
                <w:lang w:val="en-US" w:eastAsia="el-GR"/>
              </w:rPr>
              <w:t xml:space="preserve">, </w:t>
            </w:r>
            <w:hyperlink r:id="rId12" w:history="1">
              <w:r w:rsidRPr="00C83000">
                <w:rPr>
                  <w:rFonts w:ascii="Cambria" w:eastAsia="Times New Roman" w:hAnsi="Cambria" w:cs="Times New Roman"/>
                  <w:color w:val="0000FF"/>
                  <w:u w:val="single"/>
                  <w:lang w:val="en-US" w:eastAsia="el-GR"/>
                </w:rPr>
                <w:t>Un-co-nference</w:t>
              </w:r>
            </w:hyperlink>
            <w:r w:rsidRPr="00C83000">
              <w:rPr>
                <w:rFonts w:ascii="Cambria" w:eastAsia="Times New Roman" w:hAnsi="Cambria" w:cs="Times New Roman"/>
                <w:color w:val="000000"/>
                <w:lang w:val="en-US" w:eastAsia="el-GR"/>
              </w:rPr>
              <w:t xml:space="preserve">, </w:t>
            </w:r>
            <w:hyperlink r:id="rId13" w:history="1">
              <w:r w:rsidRPr="00C83000">
                <w:rPr>
                  <w:rFonts w:ascii="Cambria" w:eastAsia="Times New Roman" w:hAnsi="Cambria" w:cs="Times New Roman"/>
                  <w:color w:val="0000FF"/>
                  <w:u w:val="single"/>
                  <w:lang w:val="en-US" w:eastAsia="el-GR"/>
                </w:rPr>
                <w:t>Intangible Meetings</w:t>
              </w:r>
            </w:hyperlink>
            <w:r w:rsidRPr="00C83000">
              <w:rPr>
                <w:rFonts w:ascii="Cambria" w:eastAsia="Times New Roman" w:hAnsi="Cambria" w:cs="Times New Roman"/>
                <w:color w:val="000000"/>
                <w:lang w:val="en-US" w:eastAsia="el-GR"/>
              </w:rPr>
              <w:t> </w:t>
            </w:r>
          </w:p>
          <w:p w:rsidR="00C83000" w:rsidRPr="00C83000" w:rsidRDefault="00C83000" w:rsidP="00C83000">
            <w:pPr>
              <w:spacing w:after="200"/>
              <w:jc w:val="both"/>
              <w:rPr>
                <w:rFonts w:eastAsia="Times New Roman" w:cs="Times New Roman"/>
                <w:lang w:val="en-US" w:eastAsia="el-GR"/>
              </w:rPr>
            </w:pPr>
            <w:r w:rsidRPr="00C83000">
              <w:rPr>
                <w:rFonts w:ascii="Cambria" w:eastAsia="Times New Roman" w:hAnsi="Cambria" w:cs="Times New Roman"/>
                <w:b/>
                <w:bCs/>
                <w:color w:val="000000"/>
                <w:lang w:val="en-US" w:eastAsia="el-GR"/>
              </w:rPr>
              <w:t>Location:</w:t>
            </w:r>
            <w:r w:rsidRPr="00C83000">
              <w:rPr>
                <w:rFonts w:ascii="Cambria" w:eastAsia="Times New Roman" w:hAnsi="Cambria" w:cs="Times New Roman"/>
                <w:color w:val="000000"/>
                <w:lang w:val="en-US" w:eastAsia="el-GR"/>
              </w:rPr>
              <w:t xml:space="preserve"> The festival was set up in several loca</w:t>
            </w:r>
            <w:r>
              <w:rPr>
                <w:rFonts w:ascii="Cambria" w:eastAsia="Times New Roman" w:hAnsi="Cambria" w:cs="Times New Roman"/>
                <w:color w:val="000000"/>
                <w:lang w:val="en-US" w:eastAsia="el-GR"/>
              </w:rPr>
              <w:t>tions of the city of Ioannina, </w:t>
            </w:r>
            <w:r w:rsidRPr="00C83000">
              <w:rPr>
                <w:rFonts w:ascii="Cambria" w:eastAsia="Times New Roman" w:hAnsi="Cambria" w:cs="Times New Roman"/>
                <w:color w:val="000000"/>
                <w:lang w:val="en-US" w:eastAsia="el-GR"/>
              </w:rPr>
              <w:t>some of which were opened for the first time for the public after several decades.</w:t>
            </w:r>
          </w:p>
          <w:p w:rsidR="0087726D" w:rsidRDefault="00C83000" w:rsidP="00C83000">
            <w:pPr>
              <w:spacing w:after="200"/>
              <w:jc w:val="both"/>
              <w:rPr>
                <w:rFonts w:ascii="Cambria" w:hAnsi="Cambria" w:cs="Cambria"/>
                <w:lang w:val="en-US"/>
              </w:rPr>
            </w:pPr>
            <w:r w:rsidRPr="00060CDE">
              <w:rPr>
                <w:rFonts w:ascii="Cambria" w:eastAsia="Times New Roman" w:hAnsi="Cambria" w:cs="Times New Roman"/>
                <w:b/>
                <w:bCs/>
                <w:color w:val="000000"/>
                <w:lang w:val="en-US" w:eastAsia="el-GR"/>
              </w:rPr>
              <w:t>Preview:</w:t>
            </w:r>
            <w:r w:rsidRPr="00060CDE">
              <w:rPr>
                <w:rFonts w:ascii="Cambria" w:eastAsia="Times New Roman" w:hAnsi="Cambria" w:cs="Times New Roman"/>
                <w:color w:val="000000"/>
                <w:lang w:val="en-US" w:eastAsia="el-GR"/>
              </w:rPr>
              <w:t xml:space="preserve"> The second edition of the BoWB will be held on October 2020 and will offer a wide-ranging programme that will reflect the great diversity and innovative potential</w:t>
            </w:r>
            <w:r w:rsidRPr="00060CDE">
              <w:rPr>
                <w:rFonts w:eastAsia="Times New Roman" w:cs="Times New Roman"/>
                <w:color w:val="000000"/>
                <w:lang w:val="en-US" w:eastAsia="el-GR"/>
              </w:rPr>
              <w:t xml:space="preserve"> of the </w:t>
            </w:r>
            <w:r w:rsidRPr="00060CDE">
              <w:rPr>
                <w:rFonts w:ascii="Cambria" w:eastAsia="Times New Roman" w:hAnsi="Cambria" w:cs="Times New Roman"/>
                <w:color w:val="000000"/>
                <w:lang w:val="en-US" w:eastAsia="el-GR"/>
              </w:rPr>
              <w:t>intangible cultural heritag</w:t>
            </w:r>
            <w:r w:rsidRPr="00C83000">
              <w:rPr>
                <w:rFonts w:ascii="Cambria" w:eastAsia="Times New Roman" w:hAnsi="Cambria" w:cs="Times New Roman"/>
                <w:color w:val="000000"/>
                <w:lang w:val="en-US" w:eastAsia="el-GR"/>
              </w:rPr>
              <w:t>e of the Western Balkans area, </w:t>
            </w:r>
            <w:r w:rsidRPr="00060CDE">
              <w:rPr>
                <w:rFonts w:ascii="Cambria" w:eastAsia="Times New Roman" w:hAnsi="Cambria" w:cs="Times New Roman"/>
                <w:color w:val="000000"/>
                <w:lang w:val="en-US" w:eastAsia="el-GR"/>
              </w:rPr>
              <w:t>alongside with community values in the contemporary context, in connection with art and new technologies. In the meantime an intermediate programme for the Spring 2020 has been prepared. </w:t>
            </w:r>
          </w:p>
        </w:tc>
      </w:tr>
      <w:tr w:rsidR="006F2E3E">
        <w:trPr>
          <w:trHeight w:val="875"/>
        </w:trPr>
        <w:tc>
          <w:tcPr>
            <w:tcW w:w="1800" w:type="dxa"/>
            <w:tcBorders>
              <w:top w:val="nil"/>
              <w:left w:val="nil"/>
              <w:bottom w:val="nil"/>
              <w:right w:val="single" w:sz="4" w:space="0" w:color="99CC00"/>
            </w:tcBorders>
            <w:vAlign w:val="center"/>
          </w:tcPr>
          <w:p w:rsidR="006F2E3E" w:rsidRPr="0087726D" w:rsidRDefault="006F2E3E">
            <w:pPr>
              <w:rPr>
                <w:rFonts w:ascii="Cambria" w:hAnsi="Cambria" w:cs="Cambria"/>
                <w:lang w:val="el-GR"/>
              </w:rPr>
            </w:pPr>
            <w:r>
              <w:rPr>
                <w:rFonts w:ascii="Cambria" w:hAnsi="Cambria" w:cs="Cambria"/>
                <w:lang w:val="en-US"/>
              </w:rPr>
              <w:lastRenderedPageBreak/>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87726D" w:rsidRPr="0087726D" w:rsidRDefault="0087726D" w:rsidP="0087726D">
            <w:pPr>
              <w:rPr>
                <w:rFonts w:ascii="Cambria" w:hAnsi="Cambria" w:cs="Cambria"/>
                <w:lang w:val="en-US"/>
              </w:rPr>
            </w:pPr>
            <w:r w:rsidRPr="0087726D">
              <w:rPr>
                <w:rFonts w:ascii="Cambria" w:hAnsi="Cambria" w:cs="Cambria"/>
                <w:lang w:val="en-US"/>
              </w:rPr>
              <w:t>Address:</w:t>
            </w:r>
          </w:p>
          <w:p w:rsidR="0087726D" w:rsidRPr="0087726D" w:rsidRDefault="0087726D" w:rsidP="0087726D">
            <w:pPr>
              <w:rPr>
                <w:rFonts w:ascii="Cambria" w:hAnsi="Cambria" w:cs="Cambria"/>
                <w:lang w:val="en-US"/>
              </w:rPr>
            </w:pPr>
            <w:r w:rsidRPr="0087726D">
              <w:rPr>
                <w:rFonts w:ascii="Cambria" w:hAnsi="Cambria" w:cs="Cambria"/>
                <w:lang w:val="en-US"/>
              </w:rPr>
              <w:t>History of Art Laboratory, School of Fine Arts, University of Ioannina, University campus, PO 1186, 45110 Ioannina, Greece</w:t>
            </w:r>
          </w:p>
          <w:p w:rsidR="0087726D" w:rsidRPr="0087726D" w:rsidRDefault="0087726D" w:rsidP="0087726D">
            <w:pPr>
              <w:rPr>
                <w:rFonts w:ascii="Cambria" w:hAnsi="Cambria" w:cs="Cambria"/>
                <w:lang w:val="en-US"/>
              </w:rPr>
            </w:pPr>
          </w:p>
          <w:p w:rsidR="0087726D" w:rsidRDefault="0087726D" w:rsidP="0087726D">
            <w:pPr>
              <w:rPr>
                <w:rFonts w:ascii="Cambria" w:hAnsi="Cambria" w:cs="Cambria"/>
                <w:lang w:val="en-US"/>
              </w:rPr>
            </w:pPr>
            <w:r>
              <w:rPr>
                <w:rFonts w:ascii="Cambria" w:hAnsi="Cambria" w:cs="Cambria"/>
                <w:lang w:val="en-US"/>
              </w:rPr>
              <w:t>E-mail:</w:t>
            </w:r>
          </w:p>
          <w:p w:rsidR="0087726D" w:rsidRDefault="0087726D" w:rsidP="0087726D">
            <w:pPr>
              <w:rPr>
                <w:rFonts w:ascii="Cambria" w:hAnsi="Cambria" w:cs="Cambria"/>
                <w:lang w:val="en-US"/>
              </w:rPr>
            </w:pPr>
            <w:r>
              <w:rPr>
                <w:rFonts w:ascii="Cambria" w:hAnsi="Cambria" w:cs="Cambria"/>
                <w:lang w:val="en-US"/>
              </w:rPr>
              <w:t xml:space="preserve">Christos Dermentzopoulos  </w:t>
            </w:r>
            <w:hyperlink r:id="rId14" w:history="1">
              <w:r w:rsidRPr="00BF1EBB">
                <w:rPr>
                  <w:rStyle w:val="Hiperhivatkozs"/>
                  <w:rFonts w:ascii="Cambria" w:hAnsi="Cambria" w:cs="Cambria"/>
                  <w:lang w:val="en-US"/>
                </w:rPr>
                <w:t>biennalebowb@gmail.com</w:t>
              </w:r>
            </w:hyperlink>
          </w:p>
          <w:p w:rsidR="0087726D" w:rsidRDefault="0087726D" w:rsidP="0087726D">
            <w:pPr>
              <w:rPr>
                <w:rFonts w:ascii="Cambria" w:hAnsi="Cambria" w:cs="Cambria"/>
                <w:lang w:val="en-US"/>
              </w:rPr>
            </w:pPr>
            <w:r>
              <w:rPr>
                <w:rFonts w:ascii="Cambria" w:hAnsi="Cambria" w:cs="Cambria"/>
                <w:lang w:val="en-US"/>
              </w:rPr>
              <w:t xml:space="preserve">Fotis Skouras  </w:t>
            </w:r>
            <w:hyperlink r:id="rId15" w:history="1">
              <w:r w:rsidRPr="00BF1EBB">
                <w:rPr>
                  <w:rStyle w:val="Hiperhivatkozs"/>
                  <w:rFonts w:ascii="Cambria" w:hAnsi="Cambria" w:cs="Cambria"/>
                  <w:lang w:val="en-US"/>
                </w:rPr>
                <w:t>fskouras@gmail.com</w:t>
              </w:r>
            </w:hyperlink>
            <w:r>
              <w:rPr>
                <w:rFonts w:ascii="Cambria" w:hAnsi="Cambria" w:cs="Cambria"/>
                <w:lang w:val="en-US"/>
              </w:rPr>
              <w:t xml:space="preserve"> </w:t>
            </w:r>
          </w:p>
          <w:p w:rsidR="0087726D" w:rsidRDefault="0087726D" w:rsidP="0087726D">
            <w:pPr>
              <w:rPr>
                <w:rFonts w:ascii="Cambria" w:hAnsi="Cambria" w:cs="Cambria"/>
                <w:lang w:val="en-US"/>
              </w:rPr>
            </w:pPr>
          </w:p>
          <w:p w:rsidR="0087726D" w:rsidRDefault="0087726D" w:rsidP="0087726D">
            <w:pPr>
              <w:rPr>
                <w:rFonts w:ascii="Cambria" w:hAnsi="Cambria" w:cs="Cambria"/>
                <w:lang w:val="en-US"/>
              </w:rPr>
            </w:pPr>
            <w:r>
              <w:rPr>
                <w:rFonts w:ascii="Cambria" w:hAnsi="Cambria" w:cs="Cambria"/>
                <w:lang w:val="en-US"/>
              </w:rPr>
              <w:t xml:space="preserve">Website: </w:t>
            </w:r>
            <w:hyperlink r:id="rId16" w:history="1">
              <w:r w:rsidRPr="0087726D">
                <w:rPr>
                  <w:rStyle w:val="Hiperhivatkozs"/>
                  <w:rFonts w:ascii="Cambria" w:hAnsi="Cambria" w:cs="Cambria"/>
                  <w:lang w:val="en-US"/>
                </w:rPr>
                <w:t>bowb.org</w:t>
              </w:r>
            </w:hyperlink>
          </w:p>
          <w:p w:rsidR="0087726D" w:rsidRDefault="0087726D" w:rsidP="0087726D">
            <w:pPr>
              <w:rPr>
                <w:rFonts w:ascii="Cambria" w:hAnsi="Cambria" w:cs="Cambria"/>
                <w:lang w:val="en-US"/>
              </w:rPr>
            </w:pPr>
          </w:p>
          <w:p w:rsidR="00C83000" w:rsidRDefault="0087726D" w:rsidP="00C83000">
            <w:pPr>
              <w:rPr>
                <w:rFonts w:ascii="Cambria" w:hAnsi="Cambria" w:cs="Cambria"/>
                <w:lang w:val="en-US"/>
              </w:rPr>
            </w:pPr>
            <w:r>
              <w:rPr>
                <w:rFonts w:ascii="Cambria" w:hAnsi="Cambria" w:cs="Cambria"/>
                <w:lang w:val="en-US"/>
              </w:rPr>
              <w:t xml:space="preserve">Social Media: </w:t>
            </w:r>
            <w:hyperlink r:id="rId17" w:history="1">
              <w:r w:rsidRPr="00BF1EBB">
                <w:rPr>
                  <w:rStyle w:val="Hiperhivatkozs"/>
                  <w:rFonts w:ascii="Cambria" w:hAnsi="Cambria" w:cs="Cambria"/>
                  <w:lang w:val="en-US"/>
                </w:rPr>
                <w:t>https://www.instagram.com/bowb.biennaleofwesternbalkans/</w:t>
              </w:r>
            </w:hyperlink>
          </w:p>
          <w:p w:rsidR="00C83000" w:rsidRPr="00C83000" w:rsidRDefault="0009397A" w:rsidP="00C83000">
            <w:pPr>
              <w:rPr>
                <w:rFonts w:eastAsia="Times New Roman" w:cs="Times New Roman"/>
                <w:lang w:val="en-US" w:eastAsia="el-GR"/>
              </w:rPr>
            </w:pPr>
            <w:hyperlink r:id="rId18" w:history="1">
              <w:r w:rsidR="00C83000" w:rsidRPr="00060CDE">
                <w:rPr>
                  <w:rFonts w:ascii="Cambria" w:eastAsia="Times New Roman" w:hAnsi="Cambria" w:cs="Times New Roman"/>
                  <w:color w:val="1A73E8"/>
                  <w:shd w:val="clear" w:color="auto" w:fill="FFFFFF"/>
                  <w:lang w:val="en-US" w:eastAsia="el-GR"/>
                </w:rPr>
                <w:t>https://www.facebook.com/bowb.biennaleofwesternbalkans</w:t>
              </w:r>
            </w:hyperlink>
          </w:p>
          <w:p w:rsidR="0087726D" w:rsidRPr="00C83000" w:rsidRDefault="0009397A" w:rsidP="00C83000">
            <w:pPr>
              <w:rPr>
                <w:rFonts w:ascii="Cambria" w:hAnsi="Cambria" w:cs="Cambria"/>
                <w:lang w:val="el-GR"/>
              </w:rPr>
            </w:pPr>
            <w:hyperlink r:id="rId19" w:history="1">
              <w:r w:rsidR="00C83000" w:rsidRPr="00060CDE">
                <w:rPr>
                  <w:rFonts w:ascii="Cambria" w:eastAsia="Times New Roman" w:hAnsi="Cambria" w:cs="Times New Roman"/>
                  <w:color w:val="1A73E8"/>
                  <w:u w:val="single"/>
                  <w:shd w:val="clear" w:color="auto" w:fill="FFFFFF"/>
                  <w:lang w:val="en-US" w:eastAsia="el-GR"/>
                </w:rPr>
                <w:t>https</w:t>
              </w:r>
              <w:r w:rsidR="00C83000" w:rsidRPr="00060CDE">
                <w:rPr>
                  <w:rFonts w:ascii="Cambria" w:eastAsia="Times New Roman" w:hAnsi="Cambria" w:cs="Times New Roman"/>
                  <w:color w:val="1A73E8"/>
                  <w:u w:val="single"/>
                  <w:shd w:val="clear" w:color="auto" w:fill="FFFFFF"/>
                  <w:lang w:val="el-GR" w:eastAsia="el-GR"/>
                </w:rPr>
                <w:t>://</w:t>
              </w:r>
              <w:r w:rsidR="00C83000" w:rsidRPr="00060CDE">
                <w:rPr>
                  <w:rFonts w:ascii="Cambria" w:eastAsia="Times New Roman" w:hAnsi="Cambria" w:cs="Times New Roman"/>
                  <w:color w:val="1A73E8"/>
                  <w:u w:val="single"/>
                  <w:shd w:val="clear" w:color="auto" w:fill="FFFFFF"/>
                  <w:lang w:val="en-US" w:eastAsia="el-GR"/>
                </w:rPr>
                <w:t>twitter</w:t>
              </w:r>
              <w:r w:rsidR="00C83000" w:rsidRPr="00060CDE">
                <w:rPr>
                  <w:rFonts w:ascii="Cambria" w:eastAsia="Times New Roman" w:hAnsi="Cambria" w:cs="Times New Roman"/>
                  <w:color w:val="1A73E8"/>
                  <w:u w:val="single"/>
                  <w:shd w:val="clear" w:color="auto" w:fill="FFFFFF"/>
                  <w:lang w:val="el-GR" w:eastAsia="el-GR"/>
                </w:rPr>
                <w:t>.</w:t>
              </w:r>
              <w:r w:rsidR="00C83000" w:rsidRPr="00060CDE">
                <w:rPr>
                  <w:rFonts w:ascii="Cambria" w:eastAsia="Times New Roman" w:hAnsi="Cambria" w:cs="Times New Roman"/>
                  <w:color w:val="1A73E8"/>
                  <w:u w:val="single"/>
                  <w:shd w:val="clear" w:color="auto" w:fill="FFFFFF"/>
                  <w:lang w:val="en-US" w:eastAsia="el-GR"/>
                </w:rPr>
                <w:t>com</w:t>
              </w:r>
              <w:r w:rsidR="00C83000" w:rsidRPr="00060CDE">
                <w:rPr>
                  <w:rFonts w:ascii="Cambria" w:eastAsia="Times New Roman" w:hAnsi="Cambria" w:cs="Times New Roman"/>
                  <w:color w:val="1A73E8"/>
                  <w:u w:val="single"/>
                  <w:shd w:val="clear" w:color="auto" w:fill="FFFFFF"/>
                  <w:lang w:val="el-GR" w:eastAsia="el-GR"/>
                </w:rPr>
                <w:t>/</w:t>
              </w:r>
              <w:r w:rsidR="00C83000" w:rsidRPr="00060CDE">
                <w:rPr>
                  <w:rFonts w:ascii="Cambria" w:eastAsia="Times New Roman" w:hAnsi="Cambria" w:cs="Times New Roman"/>
                  <w:color w:val="1A73E8"/>
                  <w:u w:val="single"/>
                  <w:shd w:val="clear" w:color="auto" w:fill="FFFFFF"/>
                  <w:lang w:val="en-US" w:eastAsia="el-GR"/>
                </w:rPr>
                <w:t>bowbiennale</w:t>
              </w:r>
            </w:hyperlink>
          </w:p>
          <w:p w:rsidR="0087726D" w:rsidRPr="00C83000" w:rsidRDefault="0087726D" w:rsidP="0087726D">
            <w:pPr>
              <w:rPr>
                <w:rFonts w:ascii="Cambria" w:hAnsi="Cambria" w:cs="Cambria"/>
                <w:lang w:val="el-GR"/>
              </w:rPr>
            </w:pPr>
          </w:p>
          <w:p w:rsidR="006F2E3E" w:rsidRPr="00C83000" w:rsidRDefault="006F2E3E">
            <w:pPr>
              <w:rPr>
                <w:rFonts w:ascii="Cambria" w:hAnsi="Cambria" w:cs="Cambria"/>
                <w:lang w:val="el-GR"/>
              </w:rPr>
            </w:pPr>
          </w:p>
        </w:tc>
      </w:tr>
    </w:tbl>
    <w:p w:rsidR="006F2E3E" w:rsidRPr="00C83000" w:rsidRDefault="006F2E3E">
      <w:pPr>
        <w:rPr>
          <w:rFonts w:ascii="Cambria" w:hAnsi="Cambria" w:cs="Cambria"/>
          <w:lang w:val="el-GR"/>
        </w:rPr>
      </w:pPr>
    </w:p>
    <w:p w:rsidR="006F2E3E" w:rsidRPr="00C83000" w:rsidRDefault="006F2E3E">
      <w:pPr>
        <w:rPr>
          <w:rFonts w:ascii="Cambria" w:hAnsi="Cambria" w:cs="Cambria"/>
          <w:lang w:val="el-GR"/>
        </w:rPr>
      </w:pPr>
    </w:p>
    <w:p w:rsidR="006F2E3E" w:rsidRDefault="006F2E3E">
      <w:pPr>
        <w:rPr>
          <w:rFonts w:ascii="Cambria" w:hAnsi="Cambria" w:cs="Cambria"/>
          <w:b/>
          <w:bCs/>
          <w:lang w:val="en-US"/>
        </w:rPr>
      </w:pPr>
      <w:r>
        <w:rPr>
          <w:rFonts w:ascii="Cambria" w:hAnsi="Cambria" w:cs="Cambria"/>
          <w:b/>
          <w:bCs/>
          <w:lang w:val="en-US"/>
        </w:rPr>
        <w:t xml:space="preserve">Project </w:t>
      </w:r>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799"/>
        <w:gridCol w:w="7336"/>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C83000" w:rsidRDefault="00C83000" w:rsidP="0087726D">
            <w:pPr>
              <w:rPr>
                <w:rFonts w:ascii="Cambria" w:hAnsi="Cambria" w:cs="Cambria"/>
                <w:lang w:val="en-US"/>
              </w:rPr>
            </w:pPr>
          </w:p>
          <w:p w:rsidR="006F2E3E" w:rsidRDefault="0087726D" w:rsidP="0087726D">
            <w:pPr>
              <w:rPr>
                <w:rFonts w:ascii="Cambria" w:hAnsi="Cambria" w:cs="Cambria"/>
                <w:lang w:val="en-US"/>
              </w:rPr>
            </w:pPr>
            <w:r>
              <w:rPr>
                <w:rFonts w:ascii="Cambria" w:hAnsi="Cambria" w:cs="Cambria"/>
                <w:lang w:val="en-US"/>
              </w:rPr>
              <w:t>I</w:t>
            </w:r>
            <w:r w:rsidRPr="0087726D">
              <w:rPr>
                <w:rFonts w:ascii="Cambria" w:hAnsi="Cambria" w:cs="Cambria"/>
                <w:lang w:val="en-US"/>
              </w:rPr>
              <w:t xml:space="preserve">ntangible cultural heritage, </w:t>
            </w:r>
            <w:r>
              <w:rPr>
                <w:rFonts w:ascii="Cambria" w:hAnsi="Cambria" w:cs="Cambria"/>
                <w:lang w:val="en-US"/>
              </w:rPr>
              <w:t xml:space="preserve"> contemporary art, </w:t>
            </w:r>
            <w:r w:rsidRPr="0087726D">
              <w:rPr>
                <w:rFonts w:ascii="Cambria" w:hAnsi="Cambria" w:cs="Cambria"/>
                <w:lang w:val="en-US"/>
              </w:rPr>
              <w:t>digitization, creative industries,</w:t>
            </w:r>
            <w:r>
              <w:rPr>
                <w:rFonts w:ascii="Cambria" w:hAnsi="Cambria" w:cs="Cambria"/>
                <w:lang w:val="en-US"/>
              </w:rPr>
              <w:t xml:space="preserve"> </w:t>
            </w:r>
            <w:r w:rsidR="00644EF9">
              <w:rPr>
                <w:rFonts w:ascii="Cambria" w:hAnsi="Cambria" w:cs="Cambria"/>
                <w:lang w:val="en-US"/>
              </w:rPr>
              <w:t>e</w:t>
            </w:r>
            <w:r w:rsidRPr="0087726D">
              <w:rPr>
                <w:rFonts w:ascii="Cambria" w:hAnsi="Cambria" w:cs="Cambria"/>
                <w:lang w:val="en-US"/>
              </w:rPr>
              <w:t>ducation</w:t>
            </w:r>
            <w:r>
              <w:rPr>
                <w:rFonts w:ascii="Cambria" w:hAnsi="Cambria" w:cs="Cambria"/>
                <w:lang w:val="en-US"/>
              </w:rPr>
              <w:t>, community</w:t>
            </w:r>
          </w:p>
          <w:p w:rsidR="00C83000" w:rsidRDefault="00C83000" w:rsidP="0087726D">
            <w:pPr>
              <w:rPr>
                <w:rFonts w:ascii="Cambria" w:hAnsi="Cambria" w:cs="Cambria"/>
                <w:lang w:val="en-US"/>
              </w:rPr>
            </w:pPr>
          </w:p>
        </w:tc>
      </w:tr>
      <w:tr w:rsidR="006F2E3E">
        <w:trPr>
          <w:trHeight w:val="1306"/>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C83000" w:rsidRDefault="00C83000" w:rsidP="0087726D">
            <w:pPr>
              <w:rPr>
                <w:rFonts w:ascii="Cambria" w:hAnsi="Cambria" w:cs="Cambria"/>
                <w:lang w:val="en-US"/>
              </w:rPr>
            </w:pPr>
          </w:p>
          <w:p w:rsidR="0087726D" w:rsidRPr="0087726D" w:rsidRDefault="0087726D" w:rsidP="0087726D">
            <w:pPr>
              <w:rPr>
                <w:rFonts w:ascii="Cambria" w:hAnsi="Cambria" w:cs="Cambria"/>
                <w:lang w:val="en-US"/>
              </w:rPr>
            </w:pPr>
            <w:r>
              <w:rPr>
                <w:rFonts w:ascii="Cambria" w:hAnsi="Cambria" w:cs="Cambria"/>
                <w:lang w:val="en-US"/>
              </w:rPr>
              <w:t xml:space="preserve">BoWM </w:t>
            </w:r>
            <w:r w:rsidRPr="0087726D">
              <w:rPr>
                <w:rFonts w:ascii="Cambria" w:hAnsi="Cambria" w:cs="Cambria"/>
                <w:lang w:val="en-US"/>
              </w:rPr>
              <w:t>is interested to be engaged as a partner in</w:t>
            </w:r>
          </w:p>
          <w:p w:rsidR="006F2E3E" w:rsidRDefault="0087726D" w:rsidP="0087726D">
            <w:pPr>
              <w:rPr>
                <w:rFonts w:ascii="Cambria" w:hAnsi="Cambria" w:cs="Cambria"/>
                <w:lang w:val="en-US"/>
              </w:rPr>
            </w:pPr>
            <w:r w:rsidRPr="0087726D">
              <w:rPr>
                <w:rFonts w:ascii="Cambria" w:hAnsi="Cambria" w:cs="Cambria"/>
                <w:lang w:val="en-US"/>
              </w:rPr>
              <w:t xml:space="preserve">projects related to cultural cooperation, </w:t>
            </w:r>
            <w:r>
              <w:rPr>
                <w:rFonts w:ascii="Cambria" w:hAnsi="Cambria" w:cs="Cambria"/>
                <w:lang w:val="en-US"/>
              </w:rPr>
              <w:t xml:space="preserve">covering cultural heritage, </w:t>
            </w:r>
            <w:r w:rsidR="004F4A5A">
              <w:rPr>
                <w:rFonts w:ascii="Cambria" w:hAnsi="Cambria" w:cs="Cambria"/>
                <w:lang w:val="en-US"/>
              </w:rPr>
              <w:t xml:space="preserve">contemporary art, </w:t>
            </w:r>
            <w:r>
              <w:rPr>
                <w:rFonts w:ascii="Cambria" w:hAnsi="Cambria" w:cs="Cambria"/>
                <w:lang w:val="en-US"/>
              </w:rPr>
              <w:t xml:space="preserve">new media, audience development, development of new cultural business models, </w:t>
            </w:r>
            <w:r w:rsidRPr="0087726D">
              <w:rPr>
                <w:rFonts w:ascii="Cambria" w:hAnsi="Cambria" w:cs="Cambria"/>
                <w:lang w:val="en-US"/>
              </w:rPr>
              <w:t xml:space="preserve"> develo</w:t>
            </w:r>
            <w:r>
              <w:rPr>
                <w:rFonts w:ascii="Cambria" w:hAnsi="Cambria" w:cs="Cambria"/>
                <w:lang w:val="en-US"/>
              </w:rPr>
              <w:t xml:space="preserve">pment of innovative educational </w:t>
            </w:r>
            <w:r w:rsidRPr="0087726D">
              <w:rPr>
                <w:rFonts w:ascii="Cambria" w:hAnsi="Cambria" w:cs="Cambria"/>
                <w:lang w:val="en-US"/>
              </w:rPr>
              <w:t>methodology.</w:t>
            </w:r>
          </w:p>
          <w:p w:rsidR="00C83000" w:rsidRDefault="00C83000" w:rsidP="0087726D">
            <w:pPr>
              <w:rPr>
                <w:rFonts w:ascii="Cambria" w:hAnsi="Cambria" w:cs="Cambria"/>
                <w:lang w:val="en-US"/>
              </w:rPr>
            </w:pPr>
          </w:p>
        </w:tc>
      </w:tr>
    </w:tbl>
    <w:p w:rsidR="006F2E3E" w:rsidRDefault="006F2E3E">
      <w:pPr>
        <w:rPr>
          <w:rFonts w:ascii="Cambria" w:hAnsi="Cambria" w:cs="Cambria"/>
          <w:lang w:val="en-US"/>
        </w:rPr>
      </w:pPr>
    </w:p>
    <w:p w:rsidR="006F2E3E" w:rsidRDefault="006F2E3E">
      <w:pPr>
        <w:rPr>
          <w:rFonts w:ascii="Cambria" w:hAnsi="Cambria" w:cs="Cambria"/>
          <w:lang w:val="en-US"/>
        </w:rPr>
      </w:pPr>
    </w:p>
    <w:p w:rsidR="00C83000" w:rsidRDefault="00C83000">
      <w:pPr>
        <w:rPr>
          <w:rFonts w:ascii="Cambria" w:hAnsi="Cambria" w:cs="Cambria"/>
          <w:b/>
          <w:bCs/>
          <w:lang w:val="en-GB"/>
        </w:rPr>
      </w:pPr>
    </w:p>
    <w:p w:rsidR="00C83000" w:rsidRDefault="00C83000">
      <w:pPr>
        <w:rPr>
          <w:rFonts w:ascii="Cambria" w:hAnsi="Cambria" w:cs="Cambria"/>
          <w:b/>
          <w:bCs/>
          <w:lang w:val="en-GB"/>
        </w:rPr>
      </w:pPr>
    </w:p>
    <w:p w:rsidR="006F2E3E" w:rsidRDefault="006F2E3E">
      <w:pPr>
        <w:rPr>
          <w:rFonts w:ascii="Cambria" w:hAnsi="Cambria" w:cs="Cambria"/>
          <w:b/>
          <w:bCs/>
          <w:lang w:val="en-GB"/>
        </w:rPr>
      </w:pPr>
      <w:r>
        <w:rPr>
          <w:rFonts w:ascii="Cambria" w:hAnsi="Cambria" w:cs="Cambria"/>
          <w:b/>
          <w:bCs/>
          <w:lang w:val="en-GB"/>
        </w:rPr>
        <w:t>Partners searched</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799"/>
        <w:gridCol w:w="7336"/>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49400D" w:rsidRDefault="0087726D">
            <w:pPr>
              <w:rPr>
                <w:rFonts w:ascii="Cambria" w:hAnsi="Cambria" w:cs="Cambria"/>
                <w:lang w:val="fr-BE"/>
              </w:rPr>
            </w:pPr>
            <w:r w:rsidRPr="0087726D">
              <w:rPr>
                <w:rFonts w:ascii="Cambria" w:hAnsi="Cambria" w:cs="Cambria"/>
                <w:lang w:val="fr-BE"/>
              </w:rPr>
              <w:t>All eligible countries</w:t>
            </w:r>
            <w:r w:rsidRPr="0087726D">
              <w:rPr>
                <w:rFonts w:ascii="Cambria" w:hAnsi="Cambria" w:cs="Cambria"/>
                <w:lang w:val="fr-BE"/>
              </w:rPr>
              <w:cr/>
            </w:r>
            <w:r>
              <w:rPr>
                <w:rFonts w:ascii="Cambria" w:hAnsi="Cambria" w:cs="Cambria"/>
                <w:lang w:val="fr-BE"/>
              </w:rPr>
              <w:t>with a special focus on the countries of Western Balkans</w:t>
            </w:r>
          </w:p>
        </w:tc>
      </w:tr>
      <w:tr w:rsidR="006F2E3E" w:rsidRPr="0087726D">
        <w:trPr>
          <w:trHeight w:val="819"/>
        </w:trPr>
        <w:tc>
          <w:tcPr>
            <w:tcW w:w="1800" w:type="dxa"/>
            <w:tcBorders>
              <w:top w:val="nil"/>
              <w:left w:val="nil"/>
              <w:bottom w:val="nil"/>
              <w:right w:val="single" w:sz="4" w:space="0" w:color="99CC00"/>
            </w:tcBorders>
            <w:vAlign w:val="center"/>
          </w:tcPr>
          <w:p w:rsidR="006F2E3E" w:rsidRDefault="006F2E3E">
            <w:pPr>
              <w:rPr>
                <w:rFonts w:ascii="Cambria" w:hAnsi="Cambria" w:cs="Cambria"/>
                <w:lang w:val="fr-BE"/>
              </w:rPr>
            </w:pPr>
            <w:r>
              <w:rPr>
                <w:rFonts w:ascii="Cambria" w:hAnsi="Cambria" w:cs="Cambria"/>
                <w:lang w:val="fr-BE"/>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49400D" w:rsidRDefault="0049400D" w:rsidP="0087726D">
            <w:pPr>
              <w:rPr>
                <w:rFonts w:ascii="Cambria" w:hAnsi="Cambria" w:cs="Cambria"/>
                <w:lang w:val="en-US"/>
              </w:rPr>
            </w:pPr>
          </w:p>
          <w:p w:rsidR="0087726D" w:rsidRPr="0087726D" w:rsidRDefault="0087726D" w:rsidP="0087726D">
            <w:pPr>
              <w:rPr>
                <w:rFonts w:ascii="Cambria" w:hAnsi="Cambria" w:cs="Cambria"/>
                <w:lang w:val="en-US"/>
              </w:rPr>
            </w:pPr>
            <w:r w:rsidRPr="0087726D">
              <w:rPr>
                <w:rFonts w:ascii="Cambria" w:hAnsi="Cambria" w:cs="Cambria"/>
                <w:lang w:val="en-US"/>
              </w:rPr>
              <w:t>We are looking for partners who share similar interests and ideas,</w:t>
            </w:r>
          </w:p>
          <w:p w:rsidR="006F2E3E" w:rsidRDefault="0087726D" w:rsidP="0087726D">
            <w:pPr>
              <w:rPr>
                <w:rFonts w:ascii="Cambria" w:hAnsi="Cambria" w:cs="Cambria"/>
                <w:lang w:val="en-US"/>
              </w:rPr>
            </w:pPr>
            <w:r w:rsidRPr="0087726D">
              <w:rPr>
                <w:rFonts w:ascii="Cambria" w:hAnsi="Cambria" w:cs="Cambria"/>
                <w:lang w:val="en-US"/>
              </w:rPr>
              <w:t>including NGO’s, public and private bodies, cultural</w:t>
            </w:r>
            <w:r>
              <w:rPr>
                <w:rFonts w:ascii="Cambria" w:hAnsi="Cambria" w:cs="Cambria"/>
                <w:lang w:val="en-US"/>
              </w:rPr>
              <w:t xml:space="preserve"> centers and</w:t>
            </w:r>
            <w:r w:rsidRPr="0087726D">
              <w:rPr>
                <w:rFonts w:ascii="Cambria" w:hAnsi="Cambria" w:cs="Cambria"/>
                <w:lang w:val="en-US"/>
              </w:rPr>
              <w:t xml:space="preserve"> institutions, ICT’s,</w:t>
            </w:r>
            <w:r>
              <w:rPr>
                <w:rFonts w:ascii="Cambria" w:hAnsi="Cambria" w:cs="Cambria"/>
                <w:lang w:val="en-US"/>
              </w:rPr>
              <w:t xml:space="preserve"> touristic organizations, </w:t>
            </w:r>
            <w:r w:rsidRPr="0087726D">
              <w:rPr>
                <w:rFonts w:ascii="Cambria" w:hAnsi="Cambria" w:cs="Cambria"/>
                <w:lang w:val="en-US"/>
              </w:rPr>
              <w:t>festival</w:t>
            </w:r>
            <w:r>
              <w:rPr>
                <w:rFonts w:ascii="Cambria" w:hAnsi="Cambria" w:cs="Cambria"/>
                <w:lang w:val="en-US"/>
              </w:rPr>
              <w:t>s</w:t>
            </w:r>
            <w:r w:rsidRPr="0087726D">
              <w:rPr>
                <w:rFonts w:ascii="Cambria" w:hAnsi="Cambria" w:cs="Cambria"/>
                <w:lang w:val="en-US"/>
              </w:rPr>
              <w:t xml:space="preserve">, </w:t>
            </w:r>
            <w:r w:rsidR="00C83000">
              <w:rPr>
                <w:rFonts w:ascii="Cambria" w:hAnsi="Cambria" w:cs="Cambria"/>
                <w:lang w:val="en-US"/>
              </w:rPr>
              <w:t xml:space="preserve">biennials, </w:t>
            </w:r>
            <w:r w:rsidRPr="0087726D">
              <w:rPr>
                <w:rFonts w:ascii="Cambria" w:hAnsi="Cambria" w:cs="Cambria"/>
                <w:lang w:val="en-US"/>
              </w:rPr>
              <w:t>museum</w:t>
            </w:r>
            <w:r>
              <w:rPr>
                <w:rFonts w:ascii="Cambria" w:hAnsi="Cambria" w:cs="Cambria"/>
                <w:lang w:val="en-US"/>
              </w:rPr>
              <w:t>s</w:t>
            </w:r>
            <w:r w:rsidRPr="0087726D">
              <w:rPr>
                <w:rFonts w:ascii="Cambria" w:hAnsi="Cambria" w:cs="Cambria"/>
                <w:lang w:val="en-US"/>
              </w:rPr>
              <w:t xml:space="preserve">, </w:t>
            </w:r>
            <w:r>
              <w:rPr>
                <w:rFonts w:ascii="Cambria" w:hAnsi="Cambria" w:cs="Cambria"/>
                <w:lang w:val="en-US"/>
              </w:rPr>
              <w:t xml:space="preserve">universities or companies with </w:t>
            </w:r>
            <w:r w:rsidRPr="0087726D">
              <w:rPr>
                <w:rFonts w:ascii="Cambria" w:hAnsi="Cambria" w:cs="Cambria"/>
                <w:lang w:val="en-US"/>
              </w:rPr>
              <w:t>focu</w:t>
            </w:r>
            <w:r>
              <w:rPr>
                <w:rFonts w:ascii="Cambria" w:hAnsi="Cambria" w:cs="Cambria"/>
                <w:lang w:val="en-US"/>
              </w:rPr>
              <w:t>s on digital and immersive arts and commons.</w:t>
            </w:r>
          </w:p>
          <w:p w:rsidR="0049400D" w:rsidRPr="004F4A5A" w:rsidRDefault="0049400D" w:rsidP="0087726D">
            <w:pPr>
              <w:rPr>
                <w:rFonts w:ascii="Cambria" w:hAnsi="Cambria" w:cs="Cambria"/>
                <w:lang w:val="el-GR"/>
              </w:rPr>
            </w:pPr>
          </w:p>
        </w:tc>
      </w:tr>
    </w:tbl>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r>
        <w:rPr>
          <w:rFonts w:ascii="Cambria" w:hAnsi="Cambria" w:cs="Cambria"/>
          <w:b/>
          <w:bCs/>
          <w:lang w:val="en-GB"/>
        </w:rPr>
        <w:t>Other</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799"/>
        <w:gridCol w:w="7336"/>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6F2E3E">
            <w:pPr>
              <w:rPr>
                <w:rFonts w:ascii="Cambria" w:hAnsi="Cambria" w:cs="Cambria"/>
                <w:lang w:val="en-US"/>
              </w:rPr>
            </w:pPr>
          </w:p>
          <w:p w:rsidR="006F2E3E" w:rsidRDefault="006F2E3E">
            <w:pPr>
              <w:rPr>
                <w:rFonts w:ascii="Cambria" w:hAnsi="Cambria" w:cs="Cambria"/>
                <w:lang w:val="es-ES"/>
              </w:rPr>
            </w:pPr>
          </w:p>
        </w:tc>
      </w:tr>
    </w:tbl>
    <w:p w:rsidR="006F2E3E" w:rsidRDefault="006F2E3E">
      <w:pPr>
        <w:rPr>
          <w:rFonts w:ascii="Cambria" w:hAnsi="Cambria" w:cs="Cambria"/>
          <w:lang w:val="es-ES"/>
        </w:rPr>
      </w:pPr>
    </w:p>
    <w:sectPr w:rsidR="006F2E3E" w:rsidSect="006F2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77" w:rsidRDefault="00241977">
      <w:pPr>
        <w:rPr>
          <w:rFonts w:cs="Times New Roman"/>
        </w:rPr>
      </w:pPr>
      <w:r>
        <w:rPr>
          <w:rFonts w:cs="Times New Roman"/>
        </w:rPr>
        <w:separator/>
      </w:r>
    </w:p>
  </w:endnote>
  <w:endnote w:type="continuationSeparator" w:id="0">
    <w:p w:rsidR="00241977" w:rsidRDefault="0024197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77" w:rsidRDefault="00241977">
      <w:pPr>
        <w:rPr>
          <w:rFonts w:cs="Times New Roman"/>
        </w:rPr>
      </w:pPr>
      <w:r>
        <w:rPr>
          <w:rFonts w:cs="Times New Roman"/>
        </w:rPr>
        <w:separator/>
      </w:r>
    </w:p>
  </w:footnote>
  <w:footnote w:type="continuationSeparator" w:id="0">
    <w:p w:rsidR="00241977" w:rsidRDefault="0024197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3E"/>
    <w:rsid w:val="0009397A"/>
    <w:rsid w:val="00241977"/>
    <w:rsid w:val="0049400D"/>
    <w:rsid w:val="004D25CD"/>
    <w:rsid w:val="004F4A5A"/>
    <w:rsid w:val="005C1043"/>
    <w:rsid w:val="00644EF9"/>
    <w:rsid w:val="006F2E3E"/>
    <w:rsid w:val="00870A14"/>
    <w:rsid w:val="0087726D"/>
    <w:rsid w:val="008D12FC"/>
    <w:rsid w:val="00C83000"/>
    <w:rsid w:val="00DA64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237F4E-8B2E-41A9-83D5-1872960F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hAnsi="Times New Roman"/>
      <w:sz w:val="24"/>
      <w:szCs w:val="24"/>
      <w:lang w:val="fr-FR" w:eastAsia="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rPr>
      <w:rFonts w:ascii="Times New Roman" w:hAnsi="Times New Roman" w:cs="Times New Roman"/>
      <w:sz w:val="24"/>
      <w:szCs w:val="24"/>
      <w:lang w:val="fr-FR" w:eastAsia="fr-FR"/>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rPr>
      <w:rFonts w:ascii="Times New Roman" w:hAnsi="Times New Roman" w:cs="Times New Roman"/>
      <w:sz w:val="24"/>
      <w:szCs w:val="24"/>
      <w:lang w:val="fr-FR" w:eastAsia="fr-FR"/>
    </w:rPr>
  </w:style>
  <w:style w:type="character" w:styleId="Hiperhivatkozs">
    <w:name w:val="Hyperlink"/>
    <w:basedOn w:val="Bekezdsalapbettpusa"/>
    <w:uiPriority w:val="99"/>
    <w:rPr>
      <w:rFonts w:ascii="Times New Roman" w:hAnsi="Times New Roman" w:cs="Times New Roman"/>
      <w:color w:val="0000FF"/>
      <w:u w:val="single"/>
    </w:rPr>
  </w:style>
  <w:style w:type="character" w:styleId="Mrltotthiperhivatkozs">
    <w:name w:val="FollowedHyperlink"/>
    <w:basedOn w:val="Bekezdsalapbettpusa"/>
    <w:uiPriority w:val="99"/>
    <w:semiHidden/>
    <w:unhideWhenUsed/>
    <w:rsid w:val="00877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wb.org/exhibitions-programme/sound-of-work/" TargetMode="External"/><Relationship Id="rId13" Type="http://schemas.openxmlformats.org/officeDocument/2006/relationships/hyperlink" Target="https://bowb.org/talks-workshops-programme/x-x-and-x/" TargetMode="External"/><Relationship Id="rId18" Type="http://schemas.openxmlformats.org/officeDocument/2006/relationships/hyperlink" Target="https://www.facebook.com/bowb.biennaleofwesternbalka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owb.org/main-event/way-to-go/" TargetMode="External"/><Relationship Id="rId12" Type="http://schemas.openxmlformats.org/officeDocument/2006/relationships/hyperlink" Target="https://bowb.org/talks-workshops-programme/put-it-in-bag/" TargetMode="External"/><Relationship Id="rId17" Type="http://schemas.openxmlformats.org/officeDocument/2006/relationships/hyperlink" Target="https://www.instagram.com/bowb.biennaleofwesternbalkans/" TargetMode="External"/><Relationship Id="rId2" Type="http://schemas.openxmlformats.org/officeDocument/2006/relationships/styles" Target="styles.xml"/><Relationship Id="rId16" Type="http://schemas.openxmlformats.org/officeDocument/2006/relationships/hyperlink" Target="https://bowb.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wb.org/talks-workshops-programme/in-school-again/" TargetMode="External"/><Relationship Id="rId5" Type="http://schemas.openxmlformats.org/officeDocument/2006/relationships/footnotes" Target="footnotes.xml"/><Relationship Id="rId15" Type="http://schemas.openxmlformats.org/officeDocument/2006/relationships/hyperlink" Target="mailto:fskouras@gmail.com" TargetMode="External"/><Relationship Id="rId10" Type="http://schemas.openxmlformats.org/officeDocument/2006/relationships/hyperlink" Target="https://bowb.org/exhibitions-programme/ideas-and-actions/" TargetMode="External"/><Relationship Id="rId19" Type="http://schemas.openxmlformats.org/officeDocument/2006/relationships/hyperlink" Target="https://twitter.com/bowbiennale" TargetMode="External"/><Relationship Id="rId4" Type="http://schemas.openxmlformats.org/officeDocument/2006/relationships/webSettings" Target="webSettings.xml"/><Relationship Id="rId9" Type="http://schemas.openxmlformats.org/officeDocument/2006/relationships/hyperlink" Target="https://bowb.org/exhibitions-programme/work-and-productivity/" TargetMode="External"/><Relationship Id="rId14" Type="http://schemas.openxmlformats.org/officeDocument/2006/relationships/hyperlink" Target="mailto:biennalebow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4277</Characters>
  <Application>Microsoft Office Word</Application>
  <DocSecurity>4</DocSecurity>
  <Lines>35</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Partner search</vt:lpstr>
      <vt:lpstr>Partner search</vt:lpstr>
    </vt:vector>
  </TitlesOfParts>
  <Company>ETNIC</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subject/>
  <dc:creator>ETNIC</dc:creator>
  <cp:keywords/>
  <dc:description/>
  <cp:lastModifiedBy>Betti</cp:lastModifiedBy>
  <cp:revision>2</cp:revision>
  <cp:lastPrinted>2014-12-17T16:49:00Z</cp:lastPrinted>
  <dcterms:created xsi:type="dcterms:W3CDTF">2019-10-15T13:45:00Z</dcterms:created>
  <dcterms:modified xsi:type="dcterms:W3CDTF">2019-10-15T13:45:00Z</dcterms:modified>
</cp:coreProperties>
</file>